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5ABEE" w14:textId="1BD17BF0" w:rsidR="00954BC7" w:rsidRPr="009E6D0F" w:rsidRDefault="00954BC7" w:rsidP="00954BC7">
      <w:pPr>
        <w:pStyle w:val="CRCoverPage"/>
        <w:tabs>
          <w:tab w:val="right" w:pos="9639"/>
        </w:tabs>
        <w:spacing w:after="0"/>
        <w:rPr>
          <w:b/>
          <w:noProof/>
          <w:sz w:val="24"/>
          <w:lang w:eastAsia="ko-KR"/>
        </w:rPr>
      </w:pPr>
      <w:r w:rsidRPr="009E6D0F">
        <w:rPr>
          <w:b/>
          <w:noProof/>
          <w:sz w:val="24"/>
        </w:rPr>
        <w:t>3GPP TSG RAN Meeting #10</w:t>
      </w:r>
      <w:r>
        <w:rPr>
          <w:rFonts w:hint="eastAsia"/>
          <w:b/>
          <w:noProof/>
          <w:sz w:val="24"/>
          <w:lang w:eastAsia="ko-KR"/>
        </w:rPr>
        <w:t>6</w:t>
      </w:r>
      <w:r w:rsidRPr="009E6D0F">
        <w:rPr>
          <w:b/>
          <w:noProof/>
          <w:sz w:val="24"/>
        </w:rPr>
        <w:tab/>
      </w:r>
      <w:r w:rsidR="00A2765D" w:rsidRPr="00A2765D">
        <w:rPr>
          <w:b/>
          <w:bCs/>
          <w:noProof/>
          <w:sz w:val="24"/>
        </w:rPr>
        <w:t>RP-242529</w:t>
      </w:r>
    </w:p>
    <w:p w14:paraId="54E1A612" w14:textId="320147CD" w:rsidR="00954BC7" w:rsidRPr="009E6D0F" w:rsidRDefault="00954BC7" w:rsidP="00954BC7">
      <w:pPr>
        <w:pStyle w:val="CRCoverPage"/>
        <w:tabs>
          <w:tab w:val="right" w:pos="9639"/>
        </w:tabs>
        <w:spacing w:after="0"/>
        <w:rPr>
          <w:b/>
          <w:noProof/>
          <w:sz w:val="24"/>
          <w:lang w:eastAsia="ko-KR"/>
        </w:rPr>
      </w:pPr>
      <w:r>
        <w:rPr>
          <w:rFonts w:hint="eastAsia"/>
          <w:b/>
          <w:noProof/>
          <w:sz w:val="24"/>
          <w:lang w:eastAsia="ko-KR"/>
        </w:rPr>
        <w:t>Madrid, Spain</w:t>
      </w:r>
      <w:r w:rsidRPr="009E6D0F">
        <w:rPr>
          <w:b/>
          <w:noProof/>
          <w:sz w:val="24"/>
        </w:rPr>
        <w:t xml:space="preserve">, </w:t>
      </w:r>
      <w:r>
        <w:rPr>
          <w:rFonts w:hint="eastAsia"/>
          <w:b/>
          <w:noProof/>
          <w:sz w:val="24"/>
          <w:lang w:eastAsia="ko-KR"/>
        </w:rPr>
        <w:t xml:space="preserve">09 </w:t>
      </w:r>
      <w:r>
        <w:rPr>
          <w:b/>
          <w:noProof/>
          <w:sz w:val="24"/>
          <w:lang w:eastAsia="ko-KR"/>
        </w:rPr>
        <w:t>–</w:t>
      </w:r>
      <w:r>
        <w:rPr>
          <w:rFonts w:hint="eastAsia"/>
          <w:b/>
          <w:noProof/>
          <w:sz w:val="24"/>
          <w:lang w:eastAsia="ko-KR"/>
        </w:rPr>
        <w:t xml:space="preserve"> 12 December</w:t>
      </w:r>
      <w:r w:rsidRPr="009E6D0F">
        <w:rPr>
          <w:b/>
          <w:noProof/>
          <w:sz w:val="24"/>
        </w:rPr>
        <w:t>, 2024</w:t>
      </w:r>
      <w:r w:rsidRPr="009E6D0F">
        <w:rPr>
          <w:b/>
          <w:noProof/>
          <w:sz w:val="24"/>
        </w:rPr>
        <w:tab/>
      </w:r>
    </w:p>
    <w:p w14:paraId="482BDB76" w14:textId="77777777" w:rsidR="00971714" w:rsidRPr="000C5609" w:rsidRDefault="00971714" w:rsidP="00971714">
      <w:pPr>
        <w:pStyle w:val="2"/>
        <w:jc w:val="center"/>
        <w:rPr>
          <w:u w:val="single"/>
        </w:rPr>
      </w:pPr>
      <w:r w:rsidRPr="000C5609">
        <w:rPr>
          <w:u w:val="single"/>
        </w:rPr>
        <w:t>Status Report to TSG</w:t>
      </w:r>
    </w:p>
    <w:p w14:paraId="558F2617" w14:textId="446E45E0" w:rsidR="00971714" w:rsidRPr="000C5609" w:rsidRDefault="00971714" w:rsidP="00971714">
      <w:pPr>
        <w:tabs>
          <w:tab w:val="left" w:pos="567"/>
        </w:tabs>
        <w:rPr>
          <w:rFonts w:ascii="Arial" w:hAnsi="Arial" w:cs="Arial"/>
          <w:color w:val="000000" w:themeColor="text1"/>
        </w:rPr>
      </w:pPr>
      <w:r w:rsidRPr="000C5609">
        <w:rPr>
          <w:rFonts w:ascii="Arial" w:hAnsi="Arial" w:cs="Arial"/>
          <w:b/>
        </w:rPr>
        <w:t xml:space="preserve">Agenda </w:t>
      </w:r>
      <w:r w:rsidRPr="000C5609">
        <w:rPr>
          <w:rFonts w:ascii="Arial" w:hAnsi="Arial" w:cs="Arial"/>
          <w:b/>
          <w:color w:val="000000" w:themeColor="text1"/>
        </w:rPr>
        <w:t>item:</w:t>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rPr>
        <w:tab/>
      </w:r>
      <w:r w:rsidRPr="000C5609">
        <w:rPr>
          <w:rFonts w:ascii="Arial" w:hAnsi="Arial" w:cs="Arial"/>
          <w:color w:val="000000" w:themeColor="text1"/>
          <w:lang w:eastAsia="ja-JP"/>
        </w:rPr>
        <w:t>9.</w:t>
      </w:r>
      <w:r w:rsidR="000A6703">
        <w:rPr>
          <w:rFonts w:ascii="Arial" w:hAnsi="Arial" w:cs="Arial" w:hint="eastAsia"/>
          <w:color w:val="000000" w:themeColor="text1"/>
        </w:rPr>
        <w:t>3</w:t>
      </w:r>
      <w:r w:rsidRPr="000C5609">
        <w:rPr>
          <w:rFonts w:ascii="Arial" w:hAnsi="Arial" w:cs="Arial"/>
          <w:color w:val="000000" w:themeColor="text1"/>
          <w:lang w:eastAsia="ja-JP"/>
        </w:rPr>
        <w:t>.2.</w:t>
      </w:r>
      <w:r w:rsidR="000A6703">
        <w:rPr>
          <w:rFonts w:ascii="Arial" w:hAnsi="Arial" w:cs="Arial" w:hint="eastAsia"/>
          <w:color w:val="000000" w:themeColor="text1"/>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984"/>
        <w:gridCol w:w="1985"/>
        <w:gridCol w:w="1835"/>
      </w:tblGrid>
      <w:tr w:rsidR="00971714" w:rsidRPr="000C5609" w14:paraId="4BE94124" w14:textId="77777777" w:rsidTr="00000566">
        <w:tc>
          <w:tcPr>
            <w:tcW w:w="2436" w:type="dxa"/>
            <w:shd w:val="clear" w:color="auto" w:fill="auto"/>
          </w:tcPr>
          <w:p w14:paraId="6FB5339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WI / SI Name</w:t>
            </w:r>
          </w:p>
        </w:tc>
        <w:tc>
          <w:tcPr>
            <w:tcW w:w="7650" w:type="dxa"/>
            <w:gridSpan w:val="4"/>
          </w:tcPr>
          <w:p w14:paraId="158935FF" w14:textId="7F05BB2A" w:rsidR="00971714" w:rsidRPr="000C5609" w:rsidRDefault="000A6703" w:rsidP="00000566">
            <w:pPr>
              <w:tabs>
                <w:tab w:val="left" w:pos="567"/>
              </w:tabs>
              <w:spacing w:after="0"/>
              <w:rPr>
                <w:rFonts w:ascii="Arial" w:hAnsi="Arial" w:cs="Arial"/>
                <w:color w:val="000000" w:themeColor="text1"/>
              </w:rPr>
            </w:pPr>
            <w:r w:rsidRPr="000A6703">
              <w:rPr>
                <w:rFonts w:ascii="Arial" w:hAnsi="Arial" w:cs="Arial"/>
                <w:color w:val="000000" w:themeColor="text1"/>
              </w:rPr>
              <w:t xml:space="preserve">NR </w:t>
            </w:r>
            <w:proofErr w:type="spellStart"/>
            <w:r w:rsidRPr="000A6703">
              <w:rPr>
                <w:rFonts w:ascii="Arial" w:hAnsi="Arial" w:cs="Arial"/>
                <w:color w:val="000000" w:themeColor="text1"/>
              </w:rPr>
              <w:t>sidelink</w:t>
            </w:r>
            <w:proofErr w:type="spellEnd"/>
            <w:r w:rsidRPr="000A6703">
              <w:rPr>
                <w:rFonts w:ascii="Arial" w:hAnsi="Arial" w:cs="Arial"/>
                <w:color w:val="000000" w:themeColor="text1"/>
              </w:rPr>
              <w:t xml:space="preserve"> multi-hop relay</w:t>
            </w:r>
          </w:p>
        </w:tc>
      </w:tr>
      <w:tr w:rsidR="00971714" w:rsidRPr="000C5609" w14:paraId="228F18CB" w14:textId="77777777" w:rsidTr="00357544">
        <w:tc>
          <w:tcPr>
            <w:tcW w:w="2436" w:type="dxa"/>
            <w:shd w:val="clear" w:color="auto" w:fill="auto"/>
          </w:tcPr>
          <w:p w14:paraId="4E74E32F" w14:textId="77777777" w:rsidR="00971714" w:rsidRPr="000C5609" w:rsidRDefault="00971714" w:rsidP="00000566">
            <w:pPr>
              <w:tabs>
                <w:tab w:val="left" w:pos="567"/>
              </w:tabs>
              <w:spacing w:after="0"/>
              <w:rPr>
                <w:rFonts w:ascii="Arial" w:hAnsi="Arial" w:cs="Arial"/>
                <w:bCs/>
                <w:color w:val="000000" w:themeColor="text1"/>
              </w:rPr>
            </w:pPr>
            <w:r w:rsidRPr="000C5609">
              <w:rPr>
                <w:rFonts w:ascii="Arial" w:hAnsi="Arial" w:cs="Arial"/>
                <w:bCs/>
                <w:color w:val="000000" w:themeColor="text1"/>
              </w:rPr>
              <w:t>included in this status report</w:t>
            </w:r>
          </w:p>
        </w:tc>
        <w:tc>
          <w:tcPr>
            <w:tcW w:w="1846" w:type="dxa"/>
          </w:tcPr>
          <w:p w14:paraId="753C6B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Study Item:</w:t>
            </w:r>
            <w:r w:rsidRPr="000C5609">
              <w:rPr>
                <w:rFonts w:ascii="Arial" w:hAnsi="Arial" w:cs="Arial" w:hint="eastAsia"/>
                <w:color w:val="000000" w:themeColor="text1"/>
                <w:lang w:eastAsia="ja-JP"/>
              </w:rPr>
              <w:t xml:space="preserve"> </w:t>
            </w:r>
          </w:p>
          <w:p w14:paraId="29F4D6C8"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lang w:eastAsia="ja-JP"/>
              </w:rPr>
              <w:t>No</w:t>
            </w:r>
          </w:p>
        </w:tc>
        <w:tc>
          <w:tcPr>
            <w:tcW w:w="1984" w:type="dxa"/>
          </w:tcPr>
          <w:p w14:paraId="30E08302"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rPr>
              <w:t>Core part:</w:t>
            </w:r>
            <w:r w:rsidRPr="000C5609">
              <w:rPr>
                <w:rFonts w:ascii="Arial" w:hAnsi="Arial" w:cs="Arial"/>
                <w:color w:val="000000" w:themeColor="text1"/>
                <w:lang w:eastAsia="ja-JP"/>
              </w:rPr>
              <w:t xml:space="preserve"> </w:t>
            </w:r>
          </w:p>
          <w:p w14:paraId="300EC117" w14:textId="4E4700E4"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Yes</w:t>
            </w:r>
          </w:p>
        </w:tc>
        <w:tc>
          <w:tcPr>
            <w:tcW w:w="1985" w:type="dxa"/>
          </w:tcPr>
          <w:p w14:paraId="41124F45"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Performance part:</w:t>
            </w:r>
          </w:p>
          <w:p w14:paraId="7677E194" w14:textId="62E8B9CE"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No</w:t>
            </w:r>
          </w:p>
        </w:tc>
        <w:tc>
          <w:tcPr>
            <w:tcW w:w="1835" w:type="dxa"/>
          </w:tcPr>
          <w:p w14:paraId="7015F0F6" w14:textId="77777777" w:rsidR="00971714" w:rsidRPr="000C5609" w:rsidRDefault="00971714" w:rsidP="00000566">
            <w:pPr>
              <w:tabs>
                <w:tab w:val="left" w:pos="567"/>
              </w:tabs>
              <w:spacing w:after="0"/>
              <w:rPr>
                <w:rFonts w:ascii="Arial" w:hAnsi="Arial" w:cs="Arial"/>
                <w:color w:val="000000" w:themeColor="text1"/>
              </w:rPr>
            </w:pPr>
            <w:r w:rsidRPr="000C5609">
              <w:rPr>
                <w:rFonts w:ascii="Arial" w:hAnsi="Arial" w:cs="Arial"/>
                <w:color w:val="000000" w:themeColor="text1"/>
              </w:rPr>
              <w:t>Testing part:</w:t>
            </w:r>
          </w:p>
          <w:p w14:paraId="14C9F37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No</w:t>
            </w:r>
          </w:p>
        </w:tc>
      </w:tr>
      <w:tr w:rsidR="00971714" w:rsidRPr="000C5609" w14:paraId="10A6ACB0" w14:textId="77777777" w:rsidTr="00000566">
        <w:tc>
          <w:tcPr>
            <w:tcW w:w="2436" w:type="dxa"/>
          </w:tcPr>
          <w:p w14:paraId="66B6EC6D"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Acronym</w:t>
            </w:r>
          </w:p>
        </w:tc>
        <w:tc>
          <w:tcPr>
            <w:tcW w:w="7650" w:type="dxa"/>
            <w:gridSpan w:val="4"/>
          </w:tcPr>
          <w:p w14:paraId="1298F2C8" w14:textId="189B2948" w:rsidR="00971714" w:rsidRPr="000C5609" w:rsidRDefault="000A6703" w:rsidP="00000566">
            <w:pPr>
              <w:tabs>
                <w:tab w:val="left" w:pos="567"/>
              </w:tabs>
              <w:spacing w:after="0"/>
              <w:rPr>
                <w:rFonts w:ascii="Arial" w:hAnsi="Arial" w:cs="Arial"/>
                <w:color w:val="000000" w:themeColor="text1"/>
              </w:rPr>
            </w:pPr>
            <w:proofErr w:type="spellStart"/>
            <w:r w:rsidRPr="000A6703">
              <w:rPr>
                <w:rFonts w:ascii="Arial" w:hAnsi="Arial" w:cs="Arial"/>
                <w:color w:val="000000" w:themeColor="text1"/>
              </w:rPr>
              <w:t>NR_SL_relay_multihop</w:t>
            </w:r>
            <w:proofErr w:type="spellEnd"/>
          </w:p>
        </w:tc>
      </w:tr>
      <w:tr w:rsidR="00971714" w:rsidRPr="000C5609" w14:paraId="0579074D" w14:textId="77777777" w:rsidTr="00000566">
        <w:tc>
          <w:tcPr>
            <w:tcW w:w="2436" w:type="dxa"/>
          </w:tcPr>
          <w:p w14:paraId="653BA118"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Unique ID</w:t>
            </w:r>
          </w:p>
        </w:tc>
        <w:tc>
          <w:tcPr>
            <w:tcW w:w="7650" w:type="dxa"/>
            <w:gridSpan w:val="4"/>
          </w:tcPr>
          <w:p w14:paraId="3BA008A9" w14:textId="1340DCFE" w:rsidR="00971714" w:rsidRPr="000C5609" w:rsidRDefault="000A6703" w:rsidP="00000566">
            <w:pPr>
              <w:tabs>
                <w:tab w:val="left" w:pos="567"/>
              </w:tabs>
              <w:spacing w:after="0"/>
              <w:rPr>
                <w:rFonts w:ascii="Arial" w:hAnsi="Arial" w:cs="Arial"/>
                <w:color w:val="000000" w:themeColor="text1"/>
              </w:rPr>
            </w:pPr>
            <w:r w:rsidRPr="000A6703">
              <w:rPr>
                <w:rFonts w:ascii="Arial" w:hAnsi="Arial" w:cs="Arial"/>
                <w:color w:val="000000" w:themeColor="text1"/>
              </w:rPr>
              <w:t>1040114</w:t>
            </w:r>
          </w:p>
        </w:tc>
      </w:tr>
      <w:tr w:rsidR="00971714" w:rsidRPr="000C5609" w14:paraId="7523400E" w14:textId="77777777" w:rsidTr="00000566">
        <w:tc>
          <w:tcPr>
            <w:tcW w:w="2436" w:type="dxa"/>
          </w:tcPr>
          <w:p w14:paraId="0F19C887"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 xml:space="preserve">TSG </w:t>
            </w:r>
            <w:proofErr w:type="spellStart"/>
            <w:r w:rsidRPr="000C5609">
              <w:rPr>
                <w:rFonts w:ascii="Arial" w:hAnsi="Arial" w:cs="Arial"/>
                <w:b/>
                <w:color w:val="000000" w:themeColor="text1"/>
              </w:rPr>
              <w:t>Tdoc</w:t>
            </w:r>
            <w:proofErr w:type="spellEnd"/>
            <w:r w:rsidRPr="000C5609">
              <w:rPr>
                <w:rFonts w:ascii="Arial" w:hAnsi="Arial" w:cs="Arial"/>
                <w:b/>
                <w:color w:val="000000" w:themeColor="text1"/>
              </w:rPr>
              <w:t xml:space="preserve"> of latest approved WI/SI description (if any)</w:t>
            </w:r>
          </w:p>
        </w:tc>
        <w:tc>
          <w:tcPr>
            <w:tcW w:w="7650" w:type="dxa"/>
            <w:gridSpan w:val="4"/>
          </w:tcPr>
          <w:p w14:paraId="6B2E9551" w14:textId="3BFB5431" w:rsidR="00971714" w:rsidRPr="000C5609" w:rsidRDefault="00954BC7" w:rsidP="00000566">
            <w:pPr>
              <w:tabs>
                <w:tab w:val="left" w:pos="567"/>
              </w:tabs>
              <w:spacing w:after="0"/>
              <w:rPr>
                <w:rFonts w:ascii="Arial" w:hAnsi="Arial" w:cs="Arial"/>
                <w:color w:val="000000" w:themeColor="text1"/>
              </w:rPr>
            </w:pPr>
            <w:r w:rsidRPr="00954BC7">
              <w:rPr>
                <w:rFonts w:ascii="Arial" w:hAnsi="Arial" w:cs="Arial"/>
                <w:color w:val="000000" w:themeColor="text1"/>
              </w:rPr>
              <w:t>RP-242349</w:t>
            </w:r>
          </w:p>
        </w:tc>
      </w:tr>
      <w:tr w:rsidR="00971714" w:rsidRPr="000C5609" w14:paraId="792B1E28" w14:textId="77777777" w:rsidTr="00357544">
        <w:tc>
          <w:tcPr>
            <w:tcW w:w="2436" w:type="dxa"/>
          </w:tcPr>
          <w:p w14:paraId="645D4E32"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Target Completion Date</w:t>
            </w:r>
          </w:p>
          <w:p w14:paraId="6A8DD0C4"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(indicate if changed)</w:t>
            </w:r>
          </w:p>
        </w:tc>
        <w:tc>
          <w:tcPr>
            <w:tcW w:w="1846" w:type="dxa"/>
          </w:tcPr>
          <w:p w14:paraId="5D8EF20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4FE7D5ED"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w:t>
            </w:r>
            <w:proofErr w:type="spellStart"/>
            <w:r w:rsidRPr="000C5609">
              <w:rPr>
                <w:rFonts w:ascii="Arial" w:hAnsi="Arial" w:cs="Arial"/>
                <w:color w:val="000000" w:themeColor="text1"/>
                <w:lang w:eastAsia="ja-JP"/>
              </w:rPr>
              <w:t>yyyy</w:t>
            </w:r>
            <w:proofErr w:type="spellEnd"/>
          </w:p>
        </w:tc>
        <w:tc>
          <w:tcPr>
            <w:tcW w:w="1984" w:type="dxa"/>
          </w:tcPr>
          <w:p w14:paraId="599C7BC3" w14:textId="77777777" w:rsidR="0059102A"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0C06C7B5" w14:textId="457E3E3A" w:rsidR="00971714" w:rsidRPr="000C5609" w:rsidRDefault="000A6703" w:rsidP="00000566">
            <w:pPr>
              <w:tabs>
                <w:tab w:val="left" w:pos="567"/>
              </w:tabs>
              <w:spacing w:after="0"/>
              <w:rPr>
                <w:rFonts w:ascii="Arial" w:hAnsi="Arial" w:cs="Arial"/>
                <w:color w:val="000000" w:themeColor="text1"/>
              </w:rPr>
            </w:pPr>
            <w:r>
              <w:rPr>
                <w:rFonts w:ascii="Arial" w:hAnsi="Arial" w:cs="Arial" w:hint="eastAsia"/>
                <w:color w:val="000000" w:themeColor="text1"/>
              </w:rPr>
              <w:t>0</w:t>
            </w:r>
            <w:r w:rsidR="00737E98">
              <w:rPr>
                <w:rFonts w:ascii="Arial" w:hAnsi="Arial" w:cs="Arial" w:hint="eastAsia"/>
                <w:color w:val="000000" w:themeColor="text1"/>
              </w:rPr>
              <w:t>9</w:t>
            </w:r>
            <w:r w:rsidR="00971714" w:rsidRPr="000C5609">
              <w:rPr>
                <w:rFonts w:ascii="Arial" w:hAnsi="Arial" w:cs="Arial"/>
                <w:color w:val="000000" w:themeColor="text1"/>
                <w:lang w:eastAsia="ja-JP"/>
              </w:rPr>
              <w:t>/202</w:t>
            </w:r>
            <w:r>
              <w:rPr>
                <w:rFonts w:ascii="Arial" w:hAnsi="Arial" w:cs="Arial" w:hint="eastAsia"/>
                <w:color w:val="000000" w:themeColor="text1"/>
              </w:rPr>
              <w:t>5</w:t>
            </w:r>
          </w:p>
        </w:tc>
        <w:tc>
          <w:tcPr>
            <w:tcW w:w="1985" w:type="dxa"/>
          </w:tcPr>
          <w:p w14:paraId="7B281FBA" w14:textId="4A6EE54B"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000A6703" w:rsidRPr="000C5609">
              <w:rPr>
                <w:rFonts w:ascii="Arial" w:hAnsi="Arial" w:cs="Arial"/>
                <w:color w:val="000000" w:themeColor="text1"/>
                <w:lang w:eastAsia="ja-JP"/>
              </w:rPr>
              <w:t>mm/</w:t>
            </w:r>
            <w:proofErr w:type="spellStart"/>
            <w:r w:rsidR="000A6703" w:rsidRPr="000C5609">
              <w:rPr>
                <w:rFonts w:ascii="Arial" w:hAnsi="Arial" w:cs="Arial"/>
                <w:color w:val="000000" w:themeColor="text1"/>
                <w:lang w:eastAsia="ja-JP"/>
              </w:rPr>
              <w:t>yyyy</w:t>
            </w:r>
            <w:proofErr w:type="spellEnd"/>
          </w:p>
        </w:tc>
        <w:tc>
          <w:tcPr>
            <w:tcW w:w="1835" w:type="dxa"/>
          </w:tcPr>
          <w:p w14:paraId="6011BE85" w14:textId="77777777" w:rsidR="0059102A"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Testing part: </w:t>
            </w:r>
          </w:p>
          <w:p w14:paraId="4D560C85" w14:textId="6344C3A0"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mm/</w:t>
            </w:r>
            <w:proofErr w:type="spellStart"/>
            <w:r w:rsidRPr="000C5609">
              <w:rPr>
                <w:rFonts w:ascii="Arial" w:hAnsi="Arial" w:cs="Arial"/>
                <w:color w:val="000000" w:themeColor="text1"/>
                <w:lang w:eastAsia="ja-JP"/>
              </w:rPr>
              <w:t>yyyy</w:t>
            </w:r>
            <w:proofErr w:type="spellEnd"/>
          </w:p>
        </w:tc>
      </w:tr>
      <w:tr w:rsidR="00971714" w:rsidRPr="000C5609" w14:paraId="4BB7F210" w14:textId="77777777" w:rsidTr="00357544">
        <w:tc>
          <w:tcPr>
            <w:tcW w:w="2436" w:type="dxa"/>
          </w:tcPr>
          <w:p w14:paraId="0630EE8E" w14:textId="77777777" w:rsidR="00971714" w:rsidRPr="000C5609" w:rsidRDefault="00971714" w:rsidP="00000566">
            <w:pPr>
              <w:tabs>
                <w:tab w:val="left" w:pos="567"/>
              </w:tabs>
              <w:spacing w:after="0"/>
              <w:rPr>
                <w:rFonts w:ascii="Arial" w:hAnsi="Arial" w:cs="Arial"/>
                <w:b/>
                <w:color w:val="000000" w:themeColor="text1"/>
              </w:rPr>
            </w:pPr>
            <w:r w:rsidRPr="000C5609">
              <w:rPr>
                <w:rFonts w:ascii="Arial" w:hAnsi="Arial" w:cs="Arial"/>
                <w:b/>
                <w:color w:val="000000" w:themeColor="text1"/>
              </w:rPr>
              <w:t>Overall Completion level</w:t>
            </w:r>
          </w:p>
        </w:tc>
        <w:tc>
          <w:tcPr>
            <w:tcW w:w="1846" w:type="dxa"/>
          </w:tcPr>
          <w:p w14:paraId="1E3C612E"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Study Item: </w:t>
            </w:r>
          </w:p>
          <w:p w14:paraId="0D68DFE8"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hint="eastAsia"/>
                <w:color w:val="000000" w:themeColor="text1"/>
                <w:lang w:eastAsia="ja-JP"/>
              </w:rPr>
              <w:t>xx %</w:t>
            </w:r>
          </w:p>
        </w:tc>
        <w:tc>
          <w:tcPr>
            <w:tcW w:w="1984" w:type="dxa"/>
          </w:tcPr>
          <w:p w14:paraId="0B62719F"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Core part: </w:t>
            </w:r>
          </w:p>
          <w:p w14:paraId="5AAD85ED" w14:textId="0FAAB2BC" w:rsidR="00971714" w:rsidRPr="000C5609" w:rsidRDefault="00B036BE" w:rsidP="00000566">
            <w:pPr>
              <w:tabs>
                <w:tab w:val="left" w:pos="567"/>
              </w:tabs>
              <w:spacing w:after="0"/>
              <w:rPr>
                <w:rFonts w:ascii="Arial" w:hAnsi="Arial" w:cs="Arial"/>
                <w:color w:val="000000" w:themeColor="text1"/>
                <w:lang w:eastAsia="ja-JP"/>
              </w:rPr>
            </w:pPr>
            <w:r w:rsidRPr="00727861">
              <w:rPr>
                <w:rFonts w:ascii="Arial" w:hAnsi="Arial" w:cs="Arial" w:hint="eastAsia"/>
                <w:color w:val="00B050"/>
                <w:sz w:val="21"/>
              </w:rPr>
              <w:t>40</w:t>
            </w:r>
            <w:r w:rsidR="00971714" w:rsidRPr="00727861">
              <w:rPr>
                <w:rFonts w:ascii="Arial" w:hAnsi="Arial" w:cs="Arial"/>
                <w:color w:val="00B050"/>
                <w:sz w:val="21"/>
                <w:lang w:eastAsia="ja-JP"/>
              </w:rPr>
              <w:t>%</w:t>
            </w:r>
          </w:p>
        </w:tc>
        <w:tc>
          <w:tcPr>
            <w:tcW w:w="1985" w:type="dxa"/>
          </w:tcPr>
          <w:p w14:paraId="4DF7B288" w14:textId="21EE60C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 xml:space="preserve">Performance Part: </w:t>
            </w:r>
            <w:r w:rsidRPr="000C5609">
              <w:rPr>
                <w:rFonts w:ascii="Arial" w:hAnsi="Arial" w:cs="Arial"/>
                <w:color w:val="000000" w:themeColor="text1"/>
                <w:lang w:eastAsia="ja-JP"/>
              </w:rPr>
              <w:br/>
            </w:r>
            <w:r w:rsidR="00B52809" w:rsidRPr="000C5609">
              <w:rPr>
                <w:rFonts w:ascii="Arial" w:hAnsi="Arial" w:cs="Arial"/>
                <w:color w:val="000000" w:themeColor="text1"/>
                <w:lang w:eastAsia="ja-JP"/>
              </w:rPr>
              <w:t>x%</w:t>
            </w:r>
          </w:p>
        </w:tc>
        <w:tc>
          <w:tcPr>
            <w:tcW w:w="1835" w:type="dxa"/>
          </w:tcPr>
          <w:p w14:paraId="3288F8A7" w14:textId="77777777" w:rsidR="00971714" w:rsidRPr="000C5609" w:rsidRDefault="00971714" w:rsidP="00000566">
            <w:pPr>
              <w:tabs>
                <w:tab w:val="left" w:pos="567"/>
              </w:tabs>
              <w:spacing w:after="0"/>
              <w:rPr>
                <w:rFonts w:ascii="Arial" w:hAnsi="Arial" w:cs="Arial"/>
                <w:color w:val="000000" w:themeColor="text1"/>
                <w:lang w:eastAsia="ja-JP"/>
              </w:rPr>
            </w:pPr>
            <w:r w:rsidRPr="000C5609">
              <w:rPr>
                <w:rFonts w:ascii="Arial" w:hAnsi="Arial" w:cs="Arial"/>
                <w:color w:val="000000" w:themeColor="text1"/>
                <w:lang w:eastAsia="ja-JP"/>
              </w:rPr>
              <w:t>Testing part: xx%</w:t>
            </w:r>
          </w:p>
        </w:tc>
      </w:tr>
    </w:tbl>
    <w:p w14:paraId="6699D3CC" w14:textId="77777777" w:rsidR="00D45B2F" w:rsidRPr="000C5609" w:rsidRDefault="001F486F" w:rsidP="000D17BC">
      <w:pPr>
        <w:tabs>
          <w:tab w:val="left" w:pos="567"/>
        </w:tabs>
        <w:spacing w:after="0"/>
        <w:rPr>
          <w:rFonts w:ascii="Arial" w:hAnsi="Arial" w:cs="Arial"/>
          <w:color w:val="000000" w:themeColor="text1"/>
        </w:rPr>
      </w:pPr>
      <w:r w:rsidRPr="000C5609">
        <w:rPr>
          <w:rFonts w:ascii="Arial" w:hAnsi="Arial" w:cs="Arial"/>
          <w:color w:val="000000" w:themeColor="text1"/>
        </w:rPr>
        <w:t>Note: Overall completion level percentage numbers should use one of the colors below:</w:t>
      </w:r>
    </w:p>
    <w:p w14:paraId="365F235C" w14:textId="77777777" w:rsidR="001F486F" w:rsidRPr="000C5609" w:rsidRDefault="001F486F" w:rsidP="001F486F">
      <w:pPr>
        <w:pStyle w:val="afd"/>
        <w:numPr>
          <w:ilvl w:val="0"/>
          <w:numId w:val="18"/>
        </w:numPr>
        <w:tabs>
          <w:tab w:val="left" w:pos="567"/>
        </w:tabs>
        <w:ind w:leftChars="0"/>
        <w:rPr>
          <w:rFonts w:ascii="Arial" w:hAnsi="Arial" w:cs="Arial"/>
          <w:color w:val="00B050"/>
        </w:rPr>
      </w:pPr>
      <w:r w:rsidRPr="000C5609">
        <w:rPr>
          <w:rFonts w:ascii="Arial" w:hAnsi="Arial" w:cs="Arial"/>
          <w:color w:val="00B050"/>
        </w:rPr>
        <w:t>xx%: Normal progress, no RAN plenary action needed</w:t>
      </w:r>
    </w:p>
    <w:p w14:paraId="7ADC49A0" w14:textId="77777777" w:rsidR="001F486F" w:rsidRPr="000C5609" w:rsidRDefault="001F486F" w:rsidP="001F486F">
      <w:pPr>
        <w:pStyle w:val="afd"/>
        <w:numPr>
          <w:ilvl w:val="0"/>
          <w:numId w:val="18"/>
        </w:numPr>
        <w:tabs>
          <w:tab w:val="left" w:pos="567"/>
        </w:tabs>
        <w:ind w:leftChars="0"/>
        <w:rPr>
          <w:rFonts w:ascii="Arial" w:hAnsi="Arial" w:cs="Arial"/>
          <w:color w:val="FF9201"/>
        </w:rPr>
      </w:pPr>
      <w:r w:rsidRPr="000C5609">
        <w:rPr>
          <w:rFonts w:ascii="Arial" w:hAnsi="Arial" w:cs="Arial"/>
          <w:color w:val="FF9201"/>
        </w:rPr>
        <w:t>xx%: Progress behind schedule, may need RAN plenary intervention</w:t>
      </w:r>
      <w:r w:rsidR="00871653" w:rsidRPr="000C5609">
        <w:rPr>
          <w:rFonts w:ascii="Arial" w:hAnsi="Arial" w:cs="Arial"/>
          <w:color w:val="FF9201"/>
        </w:rPr>
        <w:t>. If so, SR should clearly define requested action</w:t>
      </w:r>
    </w:p>
    <w:p w14:paraId="70016AB8" w14:textId="77777777" w:rsidR="001F486F" w:rsidRPr="000C5609" w:rsidRDefault="001F486F" w:rsidP="001F486F">
      <w:pPr>
        <w:pStyle w:val="afd"/>
        <w:numPr>
          <w:ilvl w:val="0"/>
          <w:numId w:val="18"/>
        </w:numPr>
        <w:tabs>
          <w:tab w:val="left" w:pos="567"/>
        </w:tabs>
        <w:ind w:leftChars="0"/>
        <w:rPr>
          <w:rFonts w:ascii="Arial" w:hAnsi="Arial" w:cs="Arial"/>
          <w:color w:val="FF0000"/>
        </w:rPr>
      </w:pPr>
      <w:r w:rsidRPr="000C5609">
        <w:rPr>
          <w:rFonts w:ascii="Arial" w:hAnsi="Arial" w:cs="Arial"/>
          <w:color w:val="FF0000"/>
        </w:rPr>
        <w:t>xx%: Progress critically behind, RAN plenary shall intervene</w:t>
      </w:r>
      <w:r w:rsidR="00871653" w:rsidRPr="000C5609">
        <w:rPr>
          <w:rFonts w:ascii="Arial" w:hAnsi="Arial" w:cs="Arial"/>
          <w:color w:val="FF0000"/>
        </w:rPr>
        <w:t>. SR should define requested action</w:t>
      </w:r>
    </w:p>
    <w:p w14:paraId="01680EC2" w14:textId="77777777" w:rsidR="001F486F" w:rsidRPr="000C5609" w:rsidRDefault="001F486F" w:rsidP="001F486F">
      <w:pPr>
        <w:pStyle w:val="afd"/>
        <w:tabs>
          <w:tab w:val="left" w:pos="567"/>
        </w:tabs>
        <w:ind w:leftChars="0" w:left="924"/>
        <w:rPr>
          <w:rFonts w:ascii="Arial" w:hAnsi="Arial" w:cs="Arial"/>
          <w:color w:val="000000" w:themeColor="text1"/>
        </w:rPr>
      </w:pPr>
    </w:p>
    <w:p w14:paraId="100AC9F9" w14:textId="77777777" w:rsidR="00D45B2F" w:rsidRPr="000C5609" w:rsidRDefault="00F86A73" w:rsidP="000D17BC">
      <w:pPr>
        <w:tabs>
          <w:tab w:val="left" w:pos="567"/>
        </w:tabs>
        <w:spacing w:after="60"/>
        <w:rPr>
          <w:rFonts w:ascii="Arial" w:hAnsi="Arial" w:cs="Arial"/>
          <w:b/>
          <w:color w:val="000000" w:themeColor="text1"/>
        </w:rPr>
      </w:pPr>
      <w:r w:rsidRPr="000C5609">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0C5609" w14:paraId="468432DA" w14:textId="77777777" w:rsidTr="005005AB">
        <w:tc>
          <w:tcPr>
            <w:tcW w:w="2748" w:type="dxa"/>
            <w:gridSpan w:val="2"/>
          </w:tcPr>
          <w:p w14:paraId="08F3105B" w14:textId="77777777" w:rsidR="00EF4800" w:rsidRPr="000C5609" w:rsidRDefault="00EF4800" w:rsidP="001A248F">
            <w:pPr>
              <w:tabs>
                <w:tab w:val="left" w:pos="567"/>
              </w:tabs>
              <w:spacing w:after="0"/>
              <w:rPr>
                <w:rFonts w:ascii="Arial" w:hAnsi="Arial" w:cs="Arial"/>
                <w:b/>
                <w:color w:val="000000" w:themeColor="text1"/>
              </w:rPr>
            </w:pPr>
            <w:r w:rsidRPr="000C5609">
              <w:rPr>
                <w:rFonts w:ascii="Arial" w:hAnsi="Arial" w:cs="Arial"/>
                <w:b/>
                <w:color w:val="000000" w:themeColor="text1"/>
              </w:rPr>
              <w:t>Leading WG</w:t>
            </w:r>
          </w:p>
        </w:tc>
        <w:tc>
          <w:tcPr>
            <w:tcW w:w="7338" w:type="dxa"/>
          </w:tcPr>
          <w:p w14:paraId="6FC72931" w14:textId="73A207E6" w:rsidR="00EF4800" w:rsidRPr="000C5609" w:rsidRDefault="00B03373" w:rsidP="001A248F">
            <w:pPr>
              <w:tabs>
                <w:tab w:val="left" w:pos="567"/>
              </w:tabs>
              <w:spacing w:after="0"/>
              <w:rPr>
                <w:rFonts w:ascii="Arial" w:hAnsi="Arial" w:cs="Arial"/>
                <w:color w:val="000000" w:themeColor="text1"/>
              </w:rPr>
            </w:pPr>
            <w:r w:rsidRPr="000C5609">
              <w:rPr>
                <w:rFonts w:ascii="Arial" w:hAnsi="Arial" w:cs="Arial"/>
                <w:color w:val="000000" w:themeColor="text1"/>
              </w:rPr>
              <w:t>RAN WG2</w:t>
            </w:r>
          </w:p>
        </w:tc>
      </w:tr>
      <w:tr w:rsidR="00B03373" w:rsidRPr="000C5609" w14:paraId="5EF9AD31" w14:textId="77777777" w:rsidTr="005005AB">
        <w:tc>
          <w:tcPr>
            <w:tcW w:w="1414" w:type="dxa"/>
            <w:vMerge w:val="restart"/>
            <w:vAlign w:val="center"/>
          </w:tcPr>
          <w:p w14:paraId="589FA298" w14:textId="77777777" w:rsidR="006C4E32" w:rsidRPr="000C5609" w:rsidRDefault="006C4E32" w:rsidP="001A248F">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34" w:type="dxa"/>
          </w:tcPr>
          <w:p w14:paraId="7F2D9368"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338" w:type="dxa"/>
          </w:tcPr>
          <w:p w14:paraId="127CF618" w14:textId="737ADFC1" w:rsidR="006C4E32" w:rsidRPr="000C5609" w:rsidRDefault="00D522E5" w:rsidP="0036248C">
            <w:pPr>
              <w:tabs>
                <w:tab w:val="left" w:pos="567"/>
              </w:tabs>
              <w:spacing w:after="0"/>
              <w:rPr>
                <w:rFonts w:ascii="Arial" w:hAnsi="Arial" w:cs="Arial"/>
                <w:color w:val="000000" w:themeColor="text1"/>
              </w:rPr>
            </w:pPr>
            <w:r w:rsidRPr="000C5609">
              <w:rPr>
                <w:rFonts w:ascii="Arial" w:hAnsi="Arial" w:cs="Arial"/>
                <w:color w:val="000000" w:themeColor="text1"/>
              </w:rPr>
              <w:t>Youngdae L</w:t>
            </w:r>
            <w:r w:rsidR="008248CF">
              <w:rPr>
                <w:rFonts w:ascii="Arial" w:hAnsi="Arial" w:cs="Arial" w:hint="eastAsia"/>
                <w:color w:val="000000" w:themeColor="text1"/>
              </w:rPr>
              <w:t>ee</w:t>
            </w:r>
          </w:p>
        </w:tc>
      </w:tr>
      <w:tr w:rsidR="00B03373" w:rsidRPr="000C5609" w14:paraId="36040647" w14:textId="77777777" w:rsidTr="005005AB">
        <w:tc>
          <w:tcPr>
            <w:tcW w:w="1414" w:type="dxa"/>
            <w:vMerge/>
          </w:tcPr>
          <w:p w14:paraId="2B760CAA" w14:textId="77777777" w:rsidR="006C4E32" w:rsidRPr="000C5609" w:rsidRDefault="006C4E32" w:rsidP="001A248F">
            <w:pPr>
              <w:tabs>
                <w:tab w:val="left" w:pos="567"/>
              </w:tabs>
              <w:rPr>
                <w:rFonts w:ascii="Arial" w:hAnsi="Arial" w:cs="Arial"/>
                <w:b/>
                <w:color w:val="000000" w:themeColor="text1"/>
              </w:rPr>
            </w:pPr>
          </w:p>
        </w:tc>
        <w:tc>
          <w:tcPr>
            <w:tcW w:w="1334" w:type="dxa"/>
          </w:tcPr>
          <w:p w14:paraId="6AD0A3C2" w14:textId="77777777" w:rsidR="006C4E32" w:rsidRPr="000C5609" w:rsidRDefault="006C4E32" w:rsidP="001A248F">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338" w:type="dxa"/>
          </w:tcPr>
          <w:p w14:paraId="612726B0" w14:textId="286DA98C" w:rsidR="006C4E32" w:rsidRPr="000C5609" w:rsidRDefault="00B03373" w:rsidP="001A248F">
            <w:pPr>
              <w:tabs>
                <w:tab w:val="left" w:pos="567"/>
              </w:tabs>
              <w:spacing w:after="0"/>
              <w:rPr>
                <w:rFonts w:ascii="Arial" w:hAnsi="Arial" w:cs="Arial"/>
                <w:color w:val="000000" w:themeColor="text1"/>
              </w:rPr>
            </w:pPr>
            <w:r w:rsidRPr="000C5609">
              <w:rPr>
                <w:rFonts w:ascii="Arial" w:hAnsi="Arial" w:cs="Arial" w:hint="eastAsia"/>
                <w:color w:val="000000" w:themeColor="text1"/>
              </w:rPr>
              <w:t>LG Electronics</w:t>
            </w:r>
            <w:r w:rsidR="004272EC" w:rsidRPr="000C5609">
              <w:rPr>
                <w:rFonts w:ascii="Arial" w:hAnsi="Arial" w:cs="Arial"/>
                <w:color w:val="000000" w:themeColor="text1"/>
              </w:rPr>
              <w:t xml:space="preserve"> Inc.</w:t>
            </w:r>
          </w:p>
        </w:tc>
      </w:tr>
      <w:tr w:rsidR="006C4E32" w:rsidRPr="000C5609" w14:paraId="588EE5C8" w14:textId="77777777" w:rsidTr="005005AB">
        <w:tc>
          <w:tcPr>
            <w:tcW w:w="1414" w:type="dxa"/>
            <w:vMerge/>
          </w:tcPr>
          <w:p w14:paraId="5371B18D" w14:textId="77777777" w:rsidR="006C4E32" w:rsidRPr="000C5609" w:rsidRDefault="006C4E32" w:rsidP="001A248F">
            <w:pPr>
              <w:tabs>
                <w:tab w:val="left" w:pos="567"/>
              </w:tabs>
              <w:rPr>
                <w:rFonts w:ascii="Arial" w:hAnsi="Arial" w:cs="Arial"/>
                <w:b/>
              </w:rPr>
            </w:pPr>
          </w:p>
        </w:tc>
        <w:tc>
          <w:tcPr>
            <w:tcW w:w="1334" w:type="dxa"/>
          </w:tcPr>
          <w:p w14:paraId="4BB54D4E" w14:textId="77777777" w:rsidR="006C4E32" w:rsidRPr="000C5609" w:rsidRDefault="006C4E32" w:rsidP="001A248F">
            <w:pPr>
              <w:tabs>
                <w:tab w:val="left" w:pos="567"/>
              </w:tabs>
              <w:spacing w:after="0"/>
              <w:rPr>
                <w:rFonts w:ascii="Arial" w:hAnsi="Arial" w:cs="Arial"/>
                <w:b/>
              </w:rPr>
            </w:pPr>
            <w:r w:rsidRPr="000C5609">
              <w:rPr>
                <w:rFonts w:ascii="Arial" w:hAnsi="Arial" w:cs="Arial"/>
                <w:b/>
              </w:rPr>
              <w:t>Email</w:t>
            </w:r>
          </w:p>
        </w:tc>
        <w:tc>
          <w:tcPr>
            <w:tcW w:w="7338" w:type="dxa"/>
          </w:tcPr>
          <w:p w14:paraId="0563966F" w14:textId="687F45A3" w:rsidR="006C4E32" w:rsidRPr="000C5609" w:rsidRDefault="00D522E5" w:rsidP="00D522E5">
            <w:pPr>
              <w:tabs>
                <w:tab w:val="left" w:pos="567"/>
              </w:tabs>
              <w:spacing w:after="0"/>
              <w:rPr>
                <w:rFonts w:ascii="Arial" w:hAnsi="Arial" w:cs="Arial"/>
              </w:rPr>
            </w:pPr>
            <w:r w:rsidRPr="000C5609">
              <w:rPr>
                <w:rFonts w:ascii="Arial" w:hAnsi="Arial" w:cs="Arial"/>
              </w:rPr>
              <w:t>youngdae</w:t>
            </w:r>
            <w:r w:rsidR="00B03373" w:rsidRPr="000C5609">
              <w:rPr>
                <w:rFonts w:ascii="Arial" w:hAnsi="Arial" w:cs="Arial" w:hint="eastAsia"/>
              </w:rPr>
              <w:t>.</w:t>
            </w:r>
            <w:r w:rsidRPr="000C5609">
              <w:rPr>
                <w:rFonts w:ascii="Arial" w:hAnsi="Arial" w:cs="Arial"/>
              </w:rPr>
              <w:t>lee</w:t>
            </w:r>
            <w:r w:rsidR="00B03373" w:rsidRPr="000C5609">
              <w:rPr>
                <w:rFonts w:ascii="Arial" w:hAnsi="Arial" w:cs="Arial" w:hint="eastAsia"/>
              </w:rPr>
              <w:t>@lge.com</w:t>
            </w:r>
          </w:p>
        </w:tc>
      </w:tr>
      <w:tr w:rsidR="005005AB" w:rsidRPr="000C5609" w14:paraId="6A8A9B5B" w14:textId="77777777" w:rsidTr="005005AB">
        <w:tc>
          <w:tcPr>
            <w:tcW w:w="1414" w:type="dxa"/>
            <w:vMerge w:val="restart"/>
            <w:vAlign w:val="center"/>
          </w:tcPr>
          <w:p w14:paraId="272312FA" w14:textId="77777777" w:rsidR="005005AB" w:rsidRPr="000C5609" w:rsidRDefault="005005AB" w:rsidP="00643070">
            <w:pPr>
              <w:tabs>
                <w:tab w:val="left" w:pos="567"/>
              </w:tabs>
              <w:rPr>
                <w:rFonts w:ascii="Arial" w:hAnsi="Arial" w:cs="Arial"/>
                <w:b/>
                <w:color w:val="000000" w:themeColor="text1"/>
              </w:rPr>
            </w:pPr>
            <w:r w:rsidRPr="000C5609">
              <w:rPr>
                <w:rFonts w:ascii="Arial" w:hAnsi="Arial" w:cs="Arial"/>
                <w:b/>
                <w:color w:val="000000" w:themeColor="text1"/>
              </w:rPr>
              <w:t>Rapporteur</w:t>
            </w:r>
          </w:p>
        </w:tc>
        <w:tc>
          <w:tcPr>
            <w:tcW w:w="1334" w:type="dxa"/>
          </w:tcPr>
          <w:p w14:paraId="079BD1E6" w14:textId="77777777" w:rsidR="005005AB" w:rsidRPr="000C5609" w:rsidRDefault="005005AB" w:rsidP="00643070">
            <w:pPr>
              <w:tabs>
                <w:tab w:val="left" w:pos="567"/>
              </w:tabs>
              <w:spacing w:after="0"/>
              <w:rPr>
                <w:rFonts w:ascii="Arial" w:hAnsi="Arial" w:cs="Arial"/>
                <w:b/>
                <w:color w:val="000000" w:themeColor="text1"/>
              </w:rPr>
            </w:pPr>
            <w:r w:rsidRPr="000C5609">
              <w:rPr>
                <w:rFonts w:ascii="Arial" w:hAnsi="Arial" w:cs="Arial"/>
                <w:b/>
                <w:color w:val="000000" w:themeColor="text1"/>
              </w:rPr>
              <w:t>Name</w:t>
            </w:r>
          </w:p>
        </w:tc>
        <w:tc>
          <w:tcPr>
            <w:tcW w:w="7338" w:type="dxa"/>
          </w:tcPr>
          <w:p w14:paraId="7FD00632" w14:textId="66EDEFAA" w:rsidR="005005AB" w:rsidRPr="000C5609" w:rsidRDefault="005005AB" w:rsidP="00643070">
            <w:pPr>
              <w:tabs>
                <w:tab w:val="left" w:pos="567"/>
              </w:tabs>
              <w:spacing w:after="0"/>
              <w:rPr>
                <w:rFonts w:ascii="Arial" w:hAnsi="Arial" w:cs="Arial"/>
                <w:color w:val="000000" w:themeColor="text1"/>
              </w:rPr>
            </w:pPr>
            <w:r w:rsidRPr="005005AB">
              <w:rPr>
                <w:rFonts w:ascii="Arial" w:hAnsi="Arial" w:cs="Arial"/>
                <w:color w:val="000000" w:themeColor="text1"/>
              </w:rPr>
              <w:t>Martino Freda</w:t>
            </w:r>
          </w:p>
        </w:tc>
      </w:tr>
      <w:tr w:rsidR="005005AB" w:rsidRPr="000C5609" w14:paraId="1105E0AE" w14:textId="77777777" w:rsidTr="005005AB">
        <w:tc>
          <w:tcPr>
            <w:tcW w:w="1414" w:type="dxa"/>
            <w:vMerge/>
          </w:tcPr>
          <w:p w14:paraId="6276E12D" w14:textId="77777777" w:rsidR="005005AB" w:rsidRPr="000C5609" w:rsidRDefault="005005AB" w:rsidP="00643070">
            <w:pPr>
              <w:tabs>
                <w:tab w:val="left" w:pos="567"/>
              </w:tabs>
              <w:rPr>
                <w:rFonts w:ascii="Arial" w:hAnsi="Arial" w:cs="Arial"/>
                <w:b/>
                <w:color w:val="000000" w:themeColor="text1"/>
              </w:rPr>
            </w:pPr>
          </w:p>
        </w:tc>
        <w:tc>
          <w:tcPr>
            <w:tcW w:w="1334" w:type="dxa"/>
          </w:tcPr>
          <w:p w14:paraId="05A96380" w14:textId="77777777" w:rsidR="005005AB" w:rsidRPr="000C5609" w:rsidRDefault="005005AB" w:rsidP="00643070">
            <w:pPr>
              <w:tabs>
                <w:tab w:val="left" w:pos="567"/>
              </w:tabs>
              <w:spacing w:after="0"/>
              <w:rPr>
                <w:rFonts w:ascii="Arial" w:hAnsi="Arial" w:cs="Arial"/>
                <w:b/>
                <w:color w:val="000000" w:themeColor="text1"/>
              </w:rPr>
            </w:pPr>
            <w:r w:rsidRPr="000C5609">
              <w:rPr>
                <w:rFonts w:ascii="Arial" w:hAnsi="Arial" w:cs="Arial"/>
                <w:b/>
                <w:color w:val="000000" w:themeColor="text1"/>
              </w:rPr>
              <w:t>Company</w:t>
            </w:r>
          </w:p>
        </w:tc>
        <w:tc>
          <w:tcPr>
            <w:tcW w:w="7338" w:type="dxa"/>
          </w:tcPr>
          <w:p w14:paraId="4E5AEB68" w14:textId="11B2BE0B" w:rsidR="005005AB" w:rsidRPr="000C5609" w:rsidRDefault="005005AB" w:rsidP="00643070">
            <w:pPr>
              <w:tabs>
                <w:tab w:val="left" w:pos="567"/>
              </w:tabs>
              <w:spacing w:after="0"/>
              <w:rPr>
                <w:rFonts w:ascii="Arial" w:hAnsi="Arial" w:cs="Arial"/>
                <w:color w:val="000000" w:themeColor="text1"/>
              </w:rPr>
            </w:pPr>
            <w:proofErr w:type="spellStart"/>
            <w:r w:rsidRPr="005005AB">
              <w:rPr>
                <w:rFonts w:ascii="Arial" w:hAnsi="Arial" w:cs="Arial"/>
                <w:color w:val="000000" w:themeColor="text1"/>
              </w:rPr>
              <w:t>InterDigital</w:t>
            </w:r>
            <w:proofErr w:type="spellEnd"/>
            <w:r w:rsidRPr="005005AB">
              <w:rPr>
                <w:rFonts w:ascii="Arial" w:hAnsi="Arial" w:cs="Arial"/>
                <w:color w:val="000000" w:themeColor="text1"/>
              </w:rPr>
              <w:t xml:space="preserve"> Communications</w:t>
            </w:r>
          </w:p>
        </w:tc>
      </w:tr>
      <w:tr w:rsidR="005005AB" w:rsidRPr="000C5609" w14:paraId="24FEB770" w14:textId="77777777" w:rsidTr="005005AB">
        <w:tc>
          <w:tcPr>
            <w:tcW w:w="1414" w:type="dxa"/>
            <w:vMerge/>
          </w:tcPr>
          <w:p w14:paraId="29893C45" w14:textId="77777777" w:rsidR="005005AB" w:rsidRPr="000C5609" w:rsidRDefault="005005AB" w:rsidP="00643070">
            <w:pPr>
              <w:tabs>
                <w:tab w:val="left" w:pos="567"/>
              </w:tabs>
              <w:rPr>
                <w:rFonts w:ascii="Arial" w:hAnsi="Arial" w:cs="Arial"/>
                <w:b/>
              </w:rPr>
            </w:pPr>
          </w:p>
        </w:tc>
        <w:tc>
          <w:tcPr>
            <w:tcW w:w="1334" w:type="dxa"/>
          </w:tcPr>
          <w:p w14:paraId="10D9DA5E" w14:textId="77777777" w:rsidR="005005AB" w:rsidRPr="000C5609" w:rsidRDefault="005005AB" w:rsidP="00643070">
            <w:pPr>
              <w:tabs>
                <w:tab w:val="left" w:pos="567"/>
              </w:tabs>
              <w:spacing w:after="0"/>
              <w:rPr>
                <w:rFonts w:ascii="Arial" w:hAnsi="Arial" w:cs="Arial"/>
                <w:b/>
              </w:rPr>
            </w:pPr>
            <w:r w:rsidRPr="000C5609">
              <w:rPr>
                <w:rFonts w:ascii="Arial" w:hAnsi="Arial" w:cs="Arial"/>
                <w:b/>
              </w:rPr>
              <w:t>Email</w:t>
            </w:r>
          </w:p>
        </w:tc>
        <w:tc>
          <w:tcPr>
            <w:tcW w:w="7338" w:type="dxa"/>
          </w:tcPr>
          <w:p w14:paraId="109AFD93" w14:textId="156F6FAB" w:rsidR="005005AB" w:rsidRPr="000C5609" w:rsidRDefault="005005AB" w:rsidP="00643070">
            <w:pPr>
              <w:tabs>
                <w:tab w:val="left" w:pos="567"/>
              </w:tabs>
              <w:spacing w:after="0"/>
              <w:rPr>
                <w:rFonts w:ascii="Arial" w:hAnsi="Arial" w:cs="Arial"/>
              </w:rPr>
            </w:pPr>
            <w:r w:rsidRPr="005005AB">
              <w:rPr>
                <w:rFonts w:ascii="Arial" w:hAnsi="Arial" w:cs="Arial"/>
              </w:rPr>
              <w:t>martino.freda@interdigital.com</w:t>
            </w:r>
          </w:p>
        </w:tc>
      </w:tr>
    </w:tbl>
    <w:p w14:paraId="380B5E07" w14:textId="77777777" w:rsidR="005005AB" w:rsidRPr="000C5609" w:rsidRDefault="005005AB" w:rsidP="000D17BC">
      <w:pPr>
        <w:pBdr>
          <w:bottom w:val="single" w:sz="4" w:space="1" w:color="auto"/>
        </w:pBdr>
        <w:spacing w:after="0"/>
        <w:rPr>
          <w:rFonts w:ascii="Arial" w:hAnsi="Arial" w:cs="Arial"/>
        </w:rPr>
      </w:pPr>
    </w:p>
    <w:p w14:paraId="394D7797" w14:textId="77777777" w:rsidR="006C4E32" w:rsidRPr="000C5609" w:rsidRDefault="006C4E32" w:rsidP="006C4E32">
      <w:pPr>
        <w:pBdr>
          <w:bottom w:val="single" w:sz="4" w:space="1" w:color="auto"/>
        </w:pBdr>
        <w:rPr>
          <w:rFonts w:ascii="Arial" w:hAnsi="Arial" w:cs="Arial"/>
        </w:rPr>
      </w:pPr>
    </w:p>
    <w:p w14:paraId="6BF1B757" w14:textId="77777777" w:rsidR="00137471" w:rsidRPr="000C5609" w:rsidRDefault="006C4E32" w:rsidP="00C21339">
      <w:pPr>
        <w:pStyle w:val="2"/>
      </w:pPr>
      <w:r w:rsidRPr="000C5609">
        <w:t>1</w:t>
      </w:r>
      <w:r w:rsidRPr="000C5609">
        <w:tab/>
      </w:r>
      <w:r w:rsidR="0050334E" w:rsidRPr="000C5609">
        <w:t>Work</w:t>
      </w:r>
      <w:r w:rsidR="00150FD3" w:rsidRPr="000C5609">
        <w:t xml:space="preserve"> </w:t>
      </w:r>
      <w:r w:rsidR="0050334E" w:rsidRPr="000C560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C5609" w14:paraId="2A1DBC8A" w14:textId="77777777" w:rsidTr="001A248F">
        <w:trPr>
          <w:jc w:val="center"/>
        </w:trPr>
        <w:tc>
          <w:tcPr>
            <w:tcW w:w="6185" w:type="dxa"/>
            <w:shd w:val="clear" w:color="auto" w:fill="E0E0E0"/>
          </w:tcPr>
          <w:p w14:paraId="33137C7E" w14:textId="77777777" w:rsidR="00D22398" w:rsidRPr="000C5609" w:rsidRDefault="00C4666A" w:rsidP="00C4666A">
            <w:pPr>
              <w:pStyle w:val="TAL"/>
              <w:jc w:val="center"/>
              <w:rPr>
                <w:b/>
                <w:bCs/>
              </w:rPr>
            </w:pPr>
            <w:r w:rsidRPr="000C5609">
              <w:rPr>
                <w:b/>
                <w:bCs/>
              </w:rPr>
              <w:t>Do you want to modify the time budget for this WI/SI compared to what was endorsed at the last RAN meeting?</w:t>
            </w:r>
          </w:p>
        </w:tc>
        <w:tc>
          <w:tcPr>
            <w:tcW w:w="1037" w:type="dxa"/>
            <w:vAlign w:val="center"/>
          </w:tcPr>
          <w:p w14:paraId="0D9BB93B" w14:textId="168DF71A" w:rsidR="00D22398" w:rsidRPr="000C5609" w:rsidRDefault="00C21339" w:rsidP="00C4666A">
            <w:pPr>
              <w:pStyle w:val="TAL"/>
              <w:jc w:val="center"/>
              <w:rPr>
                <w:color w:val="FF0000"/>
                <w:lang w:eastAsia="ja-JP"/>
              </w:rPr>
            </w:pPr>
            <w:r w:rsidRPr="000C5609">
              <w:rPr>
                <w:color w:val="FF0000"/>
                <w:lang w:eastAsia="ja-JP"/>
              </w:rPr>
              <w:t>No</w:t>
            </w:r>
          </w:p>
        </w:tc>
      </w:tr>
    </w:tbl>
    <w:p w14:paraId="51D6C523" w14:textId="77777777" w:rsidR="00D22398" w:rsidRPr="000C5609" w:rsidRDefault="00D22398" w:rsidP="0039390A">
      <w:pPr>
        <w:spacing w:after="0"/>
        <w:rPr>
          <w:rFonts w:ascii="Arial" w:hAnsi="Arial" w:cs="Arial"/>
        </w:rPr>
      </w:pPr>
    </w:p>
    <w:p w14:paraId="3755A2BC" w14:textId="77777777" w:rsidR="00816B81" w:rsidRPr="000C5609" w:rsidRDefault="00C4666A" w:rsidP="00E544FA">
      <w:pPr>
        <w:pStyle w:val="NO"/>
        <w:rPr>
          <w:rFonts w:ascii="Arial" w:hAnsi="Arial" w:cs="Arial"/>
          <w:i/>
        </w:rPr>
      </w:pPr>
      <w:r w:rsidRPr="000C5609">
        <w:rPr>
          <w:rFonts w:ascii="Arial" w:hAnsi="Arial" w:cs="Arial"/>
          <w:i/>
        </w:rPr>
        <w:t>If you answered No:</w:t>
      </w:r>
      <w:r w:rsidRPr="000C5609">
        <w:rPr>
          <w:rFonts w:ascii="Arial" w:hAnsi="Arial" w:cs="Arial"/>
          <w:i/>
        </w:rPr>
        <w:tab/>
        <w:t>Then please remove the Excel file from the zip file of this status report.</w:t>
      </w:r>
    </w:p>
    <w:p w14:paraId="6B50EA06" w14:textId="77777777" w:rsidR="00816B81" w:rsidRPr="000C5609" w:rsidRDefault="00C4666A" w:rsidP="00C4666A">
      <w:pPr>
        <w:pStyle w:val="NO"/>
        <w:rPr>
          <w:rFonts w:ascii="Arial" w:hAnsi="Arial" w:cs="Arial"/>
          <w:i/>
        </w:rPr>
      </w:pPr>
      <w:r w:rsidRPr="000C5609">
        <w:rPr>
          <w:rFonts w:ascii="Arial" w:hAnsi="Arial" w:cs="Arial"/>
          <w:i/>
        </w:rPr>
        <w:t>If you answered Yes:</w:t>
      </w:r>
      <w:r w:rsidRPr="000C5609">
        <w:rPr>
          <w:rFonts w:ascii="Arial" w:hAnsi="Arial" w:cs="Arial"/>
          <w:i/>
        </w:rPr>
        <w:tab/>
        <w:t xml:space="preserve">Then please fill out the attached Excel template to request a modification of the time </w:t>
      </w:r>
      <w:r w:rsidRPr="000C5609">
        <w:rPr>
          <w:rFonts w:ascii="Arial" w:hAnsi="Arial" w:cs="Arial"/>
          <w:i/>
        </w:rPr>
        <w:tab/>
      </w:r>
      <w:r w:rsidRPr="000C5609">
        <w:rPr>
          <w:rFonts w:ascii="Arial" w:hAnsi="Arial" w:cs="Arial"/>
          <w:i/>
        </w:rPr>
        <w:tab/>
        <w:t xml:space="preserve">budgets for your WI /SI. The Excel table has to be filled out for all affected RAN WGs and </w:t>
      </w:r>
      <w:r w:rsidRPr="000C5609">
        <w:rPr>
          <w:rFonts w:ascii="Arial" w:hAnsi="Arial" w:cs="Arial"/>
          <w:i/>
        </w:rPr>
        <w:tab/>
      </w:r>
      <w:r w:rsidRPr="000C5609">
        <w:rPr>
          <w:rFonts w:ascii="Arial" w:hAnsi="Arial" w:cs="Arial"/>
          <w:i/>
        </w:rPr>
        <w:tab/>
        <w:t>up to the target date of the WI/SI.</w:t>
      </w:r>
      <w:r w:rsidR="00011C3B" w:rsidRPr="000C5609">
        <w:rPr>
          <w:rFonts w:ascii="Arial" w:hAnsi="Arial" w:cs="Arial"/>
          <w:i/>
        </w:rPr>
        <w:t xml:space="preserve"> The basis are the endorsed time budgets of the last </w:t>
      </w:r>
      <w:r w:rsidR="00011C3B" w:rsidRPr="000C5609">
        <w:rPr>
          <w:rFonts w:ascii="Arial" w:hAnsi="Arial" w:cs="Arial"/>
          <w:i/>
        </w:rPr>
        <w:tab/>
      </w:r>
      <w:r w:rsidR="00011C3B" w:rsidRPr="000C5609">
        <w:rPr>
          <w:rFonts w:ascii="Arial" w:hAnsi="Arial" w:cs="Arial"/>
          <w:i/>
        </w:rPr>
        <w:tab/>
        <w:t>RAN meeting. Please highlight all changes of the values.</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One time unit (TU) corresponds to ~ 2 hours in the meeting.</w:t>
      </w:r>
      <w:r w:rsidR="00011C3B" w:rsidRPr="000C5609">
        <w:rPr>
          <w:rFonts w:ascii="Arial" w:hAnsi="Arial" w:cs="Arial"/>
          <w:i/>
        </w:rPr>
        <w:br/>
      </w:r>
      <w:r w:rsidR="00011C3B" w:rsidRPr="000C5609">
        <w:rPr>
          <w:rFonts w:ascii="Arial" w:hAnsi="Arial" w:cs="Arial"/>
          <w:i/>
        </w:rPr>
        <w:tab/>
      </w:r>
      <w:r w:rsidR="00011C3B" w:rsidRPr="000C5609">
        <w:rPr>
          <w:rFonts w:ascii="Arial" w:hAnsi="Arial" w:cs="Arial"/>
          <w:i/>
        </w:rPr>
        <w:tab/>
        <w:t xml:space="preserve">If this status report covers a WI with Core and Performance part, then please have one </w:t>
      </w:r>
      <w:r w:rsidR="00011C3B" w:rsidRPr="000C5609">
        <w:rPr>
          <w:rFonts w:ascii="Arial" w:hAnsi="Arial" w:cs="Arial"/>
          <w:i/>
        </w:rPr>
        <w:tab/>
      </w:r>
      <w:r w:rsidR="00011C3B" w:rsidRPr="000C5609">
        <w:rPr>
          <w:rFonts w:ascii="Arial" w:hAnsi="Arial" w:cs="Arial"/>
          <w:i/>
        </w:rPr>
        <w:tab/>
        <w:t>line for each in the attached Excel table.</w:t>
      </w:r>
      <w:r w:rsidR="00816B81" w:rsidRPr="000C5609">
        <w:rPr>
          <w:rFonts w:ascii="Arial" w:hAnsi="Arial" w:cs="Arial"/>
          <w:i/>
        </w:rPr>
        <w:br/>
      </w:r>
      <w:r w:rsidR="00816B81" w:rsidRPr="000C5609">
        <w:rPr>
          <w:rFonts w:ascii="Arial" w:hAnsi="Arial" w:cs="Arial"/>
          <w:i/>
        </w:rPr>
        <w:tab/>
      </w:r>
      <w:r w:rsidR="00816B81" w:rsidRPr="000C5609">
        <w:rPr>
          <w:rFonts w:ascii="Arial" w:hAnsi="Arial" w:cs="Arial"/>
          <w:i/>
        </w:rPr>
        <w:tab/>
        <w:t>Note: If no Excel table is attached, then this means no time budget change.</w:t>
      </w:r>
    </w:p>
    <w:p w14:paraId="1A2EDF51" w14:textId="77777777" w:rsidR="00C17C6C" w:rsidRPr="000C5609" w:rsidRDefault="00C21339" w:rsidP="00C17C6C">
      <w:pPr>
        <w:spacing w:after="0"/>
        <w:rPr>
          <w:rFonts w:ascii="Arial" w:hAnsi="Arial" w:cs="Arial"/>
          <w:b/>
        </w:rPr>
      </w:pPr>
      <w:r w:rsidRPr="000C5609">
        <w:rPr>
          <w:rFonts w:ascii="Arial" w:hAnsi="Arial" w:cs="Arial"/>
          <w:b/>
        </w:rPr>
        <w:t>A</w:t>
      </w:r>
      <w:r w:rsidR="00011C3B" w:rsidRPr="000C5609">
        <w:rPr>
          <w:rFonts w:ascii="Arial" w:hAnsi="Arial" w:cs="Arial"/>
          <w:b/>
        </w:rPr>
        <w:t>dditional explanations/</w:t>
      </w:r>
      <w:r w:rsidR="00C17C6C" w:rsidRPr="000C5609">
        <w:rPr>
          <w:rFonts w:ascii="Arial" w:hAnsi="Arial" w:cs="Arial"/>
          <w:b/>
        </w:rPr>
        <w:t>motivation</w:t>
      </w:r>
      <w:r w:rsidR="00011C3B" w:rsidRPr="000C5609">
        <w:rPr>
          <w:rFonts w:ascii="Arial" w:hAnsi="Arial" w:cs="Arial"/>
          <w:b/>
        </w:rPr>
        <w:t>s for the time budget changes in the attached Excel table</w:t>
      </w:r>
      <w:r w:rsidR="00C17C6C" w:rsidRPr="000C5609">
        <w:rPr>
          <w:rFonts w:ascii="Arial" w:hAnsi="Arial" w:cs="Arial"/>
          <w:b/>
        </w:rPr>
        <w:t>:</w:t>
      </w:r>
    </w:p>
    <w:p w14:paraId="1339F913" w14:textId="77777777" w:rsidR="003B7182" w:rsidRPr="000C5609" w:rsidRDefault="003B7182" w:rsidP="00C17C6C">
      <w:pPr>
        <w:spacing w:after="0"/>
        <w:rPr>
          <w:rFonts w:ascii="Arial" w:hAnsi="Arial" w:cs="Arial"/>
        </w:rPr>
      </w:pPr>
    </w:p>
    <w:p w14:paraId="32150ECB" w14:textId="77777777" w:rsidR="00011C3B" w:rsidRPr="000C5609" w:rsidRDefault="00011C3B" w:rsidP="00C17C6C">
      <w:pPr>
        <w:spacing w:after="0"/>
        <w:rPr>
          <w:rFonts w:ascii="Arial" w:hAnsi="Arial" w:cs="Arial"/>
        </w:rPr>
      </w:pPr>
    </w:p>
    <w:p w14:paraId="6CE540C2" w14:textId="77777777" w:rsidR="00F86A73" w:rsidRPr="000C5609" w:rsidRDefault="001A3B5F" w:rsidP="00701410">
      <w:pPr>
        <w:pStyle w:val="2"/>
      </w:pPr>
      <w:r w:rsidRPr="000C5609">
        <w:t>2.</w:t>
      </w:r>
      <w:r w:rsidR="00701410" w:rsidRPr="000C5609">
        <w:tab/>
      </w:r>
      <w:r w:rsidR="00150FD3" w:rsidRPr="000C5609">
        <w:t>Detail</w:t>
      </w:r>
      <w:r w:rsidR="007E1DEA" w:rsidRPr="000C5609">
        <w:t>ed p</w:t>
      </w:r>
      <w:r w:rsidR="008D70D2" w:rsidRPr="000C5609">
        <w:t xml:space="preserve">rogress </w:t>
      </w:r>
      <w:r w:rsidR="00C21339" w:rsidRPr="000C5609">
        <w:t xml:space="preserve">in RAN WGs </w:t>
      </w:r>
      <w:r w:rsidR="008D70D2" w:rsidRPr="000C5609">
        <w:t>since last TSG meeting</w:t>
      </w:r>
      <w:r w:rsidR="005A6C96" w:rsidRPr="000C5609">
        <w:t xml:space="preserve"> (for all involved WGs)</w:t>
      </w:r>
    </w:p>
    <w:p w14:paraId="31F24977" w14:textId="77777777" w:rsidR="00701410" w:rsidRPr="000C5609" w:rsidRDefault="00701410" w:rsidP="00701410">
      <w:pPr>
        <w:rPr>
          <w:rFonts w:ascii="Arial" w:hAnsi="Arial" w:cs="Arial"/>
        </w:rPr>
      </w:pPr>
      <w:r w:rsidRPr="000C5609">
        <w:tab/>
      </w:r>
      <w:r w:rsidRPr="000C5609">
        <w:rPr>
          <w:rFonts w:ascii="Arial" w:hAnsi="Arial" w:cs="Arial"/>
          <w:color w:val="FF0000"/>
        </w:rPr>
        <w:t>NOTE: Agreements and Open issues impacted cross-TSG aspects shall be explicitly highlighted</w:t>
      </w:r>
    </w:p>
    <w:p w14:paraId="36F91ECA" w14:textId="77777777" w:rsidR="00610E37" w:rsidRPr="000C5609" w:rsidRDefault="00701410" w:rsidP="00701410">
      <w:pPr>
        <w:pStyle w:val="2"/>
        <w:rPr>
          <w:lang w:eastAsia="ja-JP"/>
        </w:rPr>
      </w:pPr>
      <w:r w:rsidRPr="000C5609">
        <w:rPr>
          <w:lang w:eastAsia="ja-JP"/>
        </w:rPr>
        <w:lastRenderedPageBreak/>
        <w:t>2.1</w:t>
      </w:r>
      <w:r w:rsidRPr="000C5609">
        <w:rPr>
          <w:lang w:eastAsia="ja-JP"/>
        </w:rPr>
        <w:tab/>
      </w:r>
      <w:r w:rsidR="00610E37" w:rsidRPr="000C5609">
        <w:rPr>
          <w:rFonts w:hint="eastAsia"/>
          <w:lang w:eastAsia="ja-JP"/>
        </w:rPr>
        <w:t>RAN1</w:t>
      </w:r>
    </w:p>
    <w:p w14:paraId="0E1F0CF1" w14:textId="77777777" w:rsidR="00701410" w:rsidRPr="000C5609" w:rsidRDefault="00701410" w:rsidP="00701410">
      <w:pPr>
        <w:pStyle w:val="4"/>
        <w:rPr>
          <w:lang w:eastAsia="ja-JP"/>
        </w:rPr>
      </w:pPr>
      <w:r w:rsidRPr="000C5609">
        <w:rPr>
          <w:lang w:eastAsia="ja-JP"/>
        </w:rPr>
        <w:t>2.1.1</w:t>
      </w:r>
      <w:r w:rsidRPr="000C5609">
        <w:rPr>
          <w:lang w:eastAsia="ja-JP"/>
        </w:rPr>
        <w:tab/>
        <w:t>Agreements</w:t>
      </w:r>
    </w:p>
    <w:p w14:paraId="5840400F" w14:textId="77777777" w:rsidR="003A4B47" w:rsidRPr="000C5609" w:rsidRDefault="00701410" w:rsidP="00701410">
      <w:pPr>
        <w:pStyle w:val="4"/>
        <w:rPr>
          <w:lang w:eastAsia="ja-JP"/>
        </w:rPr>
      </w:pPr>
      <w:r w:rsidRPr="000C5609">
        <w:rPr>
          <w:lang w:eastAsia="ja-JP"/>
        </w:rPr>
        <w:t>2.1.2</w:t>
      </w:r>
      <w:r w:rsidRPr="000C5609">
        <w:rPr>
          <w:lang w:eastAsia="ja-JP"/>
        </w:rPr>
        <w:tab/>
        <w:t>Remaining Open issues</w:t>
      </w:r>
    </w:p>
    <w:p w14:paraId="33E6565E" w14:textId="77777777" w:rsidR="00701410" w:rsidRPr="000C5609" w:rsidRDefault="00701410" w:rsidP="00701410">
      <w:pPr>
        <w:pStyle w:val="2"/>
        <w:rPr>
          <w:lang w:eastAsia="ja-JP"/>
        </w:rPr>
      </w:pPr>
      <w:r w:rsidRPr="000C5609">
        <w:rPr>
          <w:lang w:eastAsia="ja-JP"/>
        </w:rPr>
        <w:t>2.2</w:t>
      </w:r>
      <w:r w:rsidRPr="000C5609">
        <w:rPr>
          <w:lang w:eastAsia="ja-JP"/>
        </w:rPr>
        <w:tab/>
      </w:r>
      <w:r w:rsidRPr="000C5609">
        <w:rPr>
          <w:rFonts w:hint="eastAsia"/>
          <w:lang w:eastAsia="ja-JP"/>
        </w:rPr>
        <w:t>RAN2</w:t>
      </w:r>
    </w:p>
    <w:p w14:paraId="220C8D0B" w14:textId="779B1C53" w:rsidR="00777986" w:rsidRDefault="00701410" w:rsidP="007E1713">
      <w:pPr>
        <w:pStyle w:val="4"/>
        <w:rPr>
          <w:rFonts w:eastAsiaTheme="minorEastAsia"/>
          <w:lang w:eastAsia="ko-KR"/>
        </w:rPr>
      </w:pPr>
      <w:r w:rsidRPr="000C5609">
        <w:rPr>
          <w:lang w:eastAsia="ja-JP"/>
        </w:rPr>
        <w:t>2.2.1</w:t>
      </w:r>
      <w:r w:rsidRPr="000C5609">
        <w:rPr>
          <w:lang w:eastAsia="ja-JP"/>
        </w:rPr>
        <w:tab/>
        <w:t>Agreements</w:t>
      </w:r>
    </w:p>
    <w:p w14:paraId="170B4BF1" w14:textId="08999F59" w:rsidR="00954BC7" w:rsidRPr="002173B9" w:rsidRDefault="00954BC7" w:rsidP="00954BC7">
      <w:pPr>
        <w:rPr>
          <w:rFonts w:ascii="Arial" w:eastAsia="SimSun" w:hAnsi="Arial" w:cs="Arial"/>
          <w:b/>
          <w:sz w:val="21"/>
          <w:u w:val="single"/>
          <w:lang w:eastAsia="zh-CN"/>
        </w:rPr>
      </w:pPr>
      <w:r w:rsidRPr="002173B9">
        <w:rPr>
          <w:rFonts w:ascii="Arial" w:eastAsia="SimSun" w:hAnsi="Arial" w:cs="Arial"/>
          <w:b/>
          <w:sz w:val="21"/>
          <w:u w:val="single"/>
          <w:lang w:eastAsia="zh-CN"/>
        </w:rPr>
        <w:t>RAN2#12</w:t>
      </w:r>
      <w:r>
        <w:rPr>
          <w:rFonts w:ascii="Arial" w:hAnsi="Arial" w:cs="Arial" w:hint="eastAsia"/>
          <w:b/>
          <w:sz w:val="21"/>
          <w:u w:val="single"/>
        </w:rPr>
        <w:t>7bis</w:t>
      </w:r>
      <w:r w:rsidRPr="002173B9">
        <w:rPr>
          <w:rFonts w:ascii="Arial" w:eastAsia="SimSun" w:hAnsi="Arial" w:cs="Arial" w:hint="eastAsia"/>
          <w:b/>
          <w:sz w:val="21"/>
          <w:u w:val="single"/>
          <w:lang w:eastAsia="zh-CN"/>
        </w:rPr>
        <w:t xml:space="preserve"> (</w:t>
      </w:r>
      <w:r>
        <w:rPr>
          <w:rFonts w:ascii="Arial" w:hAnsi="Arial" w:cs="Arial" w:hint="eastAsia"/>
          <w:b/>
          <w:sz w:val="21"/>
          <w:u w:val="single"/>
        </w:rPr>
        <w:t>October 2024</w:t>
      </w:r>
      <w:r w:rsidRPr="002173B9">
        <w:rPr>
          <w:rFonts w:ascii="Arial" w:eastAsia="SimSun" w:hAnsi="Arial" w:cs="Arial" w:hint="eastAsia"/>
          <w:b/>
          <w:sz w:val="21"/>
          <w:u w:val="single"/>
          <w:lang w:eastAsia="zh-CN"/>
        </w:rPr>
        <w:t>)</w:t>
      </w:r>
    </w:p>
    <w:p w14:paraId="3586FFAC" w14:textId="4533C33B" w:rsidR="00954BC7" w:rsidRPr="00954BC7" w:rsidRDefault="00954BC7" w:rsidP="00492626">
      <w:pPr>
        <w:rPr>
          <w:rFonts w:ascii="Arial" w:hAnsi="Arial" w:cs="Arial"/>
          <w:sz w:val="21"/>
          <w:szCs w:val="21"/>
        </w:rPr>
      </w:pPr>
      <w:r w:rsidRPr="00954BC7">
        <w:rPr>
          <w:rFonts w:ascii="Arial" w:hAnsi="Arial" w:cs="Arial" w:hint="eastAsia"/>
          <w:sz w:val="21"/>
          <w:szCs w:val="21"/>
          <w:lang w:eastAsia="zh-CN"/>
        </w:rPr>
        <w:t xml:space="preserve">No </w:t>
      </w:r>
      <w:r>
        <w:rPr>
          <w:rFonts w:ascii="Arial" w:hAnsi="Arial" w:cs="Arial" w:hint="eastAsia"/>
          <w:sz w:val="21"/>
          <w:szCs w:val="21"/>
        </w:rPr>
        <w:t>TU</w:t>
      </w:r>
    </w:p>
    <w:p w14:paraId="665B8795" w14:textId="064DA868" w:rsidR="00492626" w:rsidRPr="002173B9" w:rsidRDefault="00492626" w:rsidP="00492626">
      <w:pPr>
        <w:rPr>
          <w:rFonts w:ascii="Arial" w:eastAsia="SimSun" w:hAnsi="Arial" w:cs="Arial"/>
          <w:b/>
          <w:sz w:val="21"/>
          <w:u w:val="single"/>
          <w:lang w:eastAsia="zh-CN"/>
        </w:rPr>
      </w:pPr>
      <w:r w:rsidRPr="002173B9">
        <w:rPr>
          <w:rFonts w:ascii="Arial" w:eastAsia="SimSun" w:hAnsi="Arial" w:cs="Arial"/>
          <w:b/>
          <w:sz w:val="21"/>
          <w:u w:val="single"/>
          <w:lang w:eastAsia="zh-CN"/>
        </w:rPr>
        <w:t>RAN2#12</w:t>
      </w:r>
      <w:r w:rsidR="00954BC7">
        <w:rPr>
          <w:rFonts w:ascii="Arial" w:hAnsi="Arial" w:cs="Arial" w:hint="eastAsia"/>
          <w:b/>
          <w:sz w:val="21"/>
          <w:u w:val="single"/>
        </w:rPr>
        <w:t>8</w:t>
      </w:r>
      <w:r w:rsidRPr="002173B9">
        <w:rPr>
          <w:rFonts w:ascii="Arial" w:eastAsia="SimSun" w:hAnsi="Arial" w:cs="Arial" w:hint="eastAsia"/>
          <w:b/>
          <w:sz w:val="21"/>
          <w:u w:val="single"/>
          <w:lang w:eastAsia="zh-CN"/>
        </w:rPr>
        <w:t xml:space="preserve"> (</w:t>
      </w:r>
      <w:r w:rsidR="00954BC7">
        <w:rPr>
          <w:rFonts w:ascii="Arial" w:hAnsi="Arial" w:cs="Arial" w:hint="eastAsia"/>
          <w:b/>
          <w:sz w:val="21"/>
          <w:u w:val="single"/>
        </w:rPr>
        <w:t>November</w:t>
      </w:r>
      <w:r>
        <w:rPr>
          <w:rFonts w:ascii="Arial" w:hAnsi="Arial" w:cs="Arial" w:hint="eastAsia"/>
          <w:b/>
          <w:sz w:val="21"/>
          <w:u w:val="single"/>
        </w:rPr>
        <w:t xml:space="preserve"> 2024</w:t>
      </w:r>
      <w:r w:rsidRPr="002173B9">
        <w:rPr>
          <w:rFonts w:ascii="Arial" w:eastAsia="SimSun" w:hAnsi="Arial" w:cs="Arial" w:hint="eastAsia"/>
          <w:b/>
          <w:sz w:val="21"/>
          <w:u w:val="single"/>
          <w:lang w:eastAsia="zh-CN"/>
        </w:rPr>
        <w:t>)</w:t>
      </w:r>
    </w:p>
    <w:p w14:paraId="606D4A0D" w14:textId="3DF549CC" w:rsidR="00492626" w:rsidRPr="001520FD" w:rsidRDefault="00FF1A10" w:rsidP="00492626">
      <w:pPr>
        <w:rPr>
          <w:rFonts w:ascii="Arial" w:hAnsi="Arial" w:cs="Arial"/>
          <w:sz w:val="21"/>
          <w:szCs w:val="21"/>
          <w:lang w:eastAsia="zh-CN"/>
        </w:rPr>
      </w:pPr>
      <w:r>
        <w:rPr>
          <w:rFonts w:ascii="Arial" w:hAnsi="Arial" w:cs="Arial" w:hint="eastAsia"/>
          <w:sz w:val="21"/>
          <w:szCs w:val="21"/>
          <w:lang w:eastAsia="zh-CN"/>
        </w:rPr>
        <w:t>63</w:t>
      </w:r>
      <w:r w:rsidR="00492626" w:rsidRPr="002173B9">
        <w:rPr>
          <w:rFonts w:ascii="Arial" w:hAnsi="Arial" w:cs="Arial"/>
          <w:sz w:val="21"/>
          <w:szCs w:val="21"/>
          <w:lang w:eastAsia="zh-CN"/>
        </w:rPr>
        <w:t xml:space="preserve"> contributions ([1]</w:t>
      </w:r>
      <w:r w:rsidR="00492626" w:rsidRPr="002173B9">
        <w:rPr>
          <w:rFonts w:ascii="Arial" w:hAnsi="Arial" w:cs="Arial" w:hint="eastAsia"/>
          <w:sz w:val="21"/>
          <w:szCs w:val="21"/>
          <w:lang w:eastAsia="zh-CN"/>
        </w:rPr>
        <w:t xml:space="preserve"> </w:t>
      </w:r>
      <w:r w:rsidR="00492626" w:rsidRPr="002173B9">
        <w:rPr>
          <w:rFonts w:ascii="Arial" w:hAnsi="Arial" w:cs="Arial"/>
          <w:sz w:val="21"/>
          <w:szCs w:val="21"/>
          <w:lang w:eastAsia="zh-CN"/>
        </w:rPr>
        <w:t>~</w:t>
      </w:r>
      <w:r w:rsidR="00492626" w:rsidRPr="002173B9">
        <w:rPr>
          <w:rFonts w:ascii="Arial" w:hAnsi="Arial" w:cs="Arial" w:hint="eastAsia"/>
          <w:sz w:val="21"/>
          <w:szCs w:val="21"/>
          <w:lang w:eastAsia="zh-CN"/>
        </w:rPr>
        <w:t xml:space="preserve"> </w:t>
      </w:r>
      <w:r w:rsidR="00492626" w:rsidRPr="002173B9">
        <w:rPr>
          <w:rFonts w:ascii="Arial" w:hAnsi="Arial" w:cs="Arial"/>
          <w:sz w:val="21"/>
          <w:szCs w:val="21"/>
          <w:lang w:eastAsia="zh-CN"/>
        </w:rPr>
        <w:t>[</w:t>
      </w:r>
      <w:r>
        <w:rPr>
          <w:rFonts w:ascii="Arial" w:hAnsi="Arial" w:cs="Arial" w:hint="eastAsia"/>
          <w:sz w:val="21"/>
          <w:szCs w:val="21"/>
          <w:lang w:eastAsia="zh-CN"/>
        </w:rPr>
        <w:t>63</w:t>
      </w:r>
      <w:r w:rsidR="00492626" w:rsidRPr="002173B9">
        <w:rPr>
          <w:rFonts w:ascii="Arial" w:hAnsi="Arial" w:cs="Arial"/>
          <w:sz w:val="21"/>
          <w:szCs w:val="21"/>
          <w:lang w:eastAsia="zh-CN"/>
        </w:rPr>
        <w:t xml:space="preserve">]) were submitted in this meeting. </w:t>
      </w:r>
      <w:r w:rsidR="00492626" w:rsidRPr="001520FD">
        <w:rPr>
          <w:rFonts w:ascii="Arial" w:hAnsi="Arial" w:cs="Arial"/>
          <w:sz w:val="21"/>
          <w:szCs w:val="21"/>
          <w:lang w:eastAsia="zh-CN"/>
        </w:rPr>
        <w:t>The</w:t>
      </w:r>
      <w:r w:rsidR="00492626" w:rsidRPr="001520FD">
        <w:rPr>
          <w:rFonts w:ascii="Arial" w:hAnsi="Arial" w:cs="Arial" w:hint="eastAsia"/>
          <w:sz w:val="21"/>
          <w:szCs w:val="21"/>
          <w:lang w:eastAsia="zh-CN"/>
        </w:rPr>
        <w:t xml:space="preserve"> </w:t>
      </w:r>
      <w:r w:rsidR="00492626" w:rsidRPr="001520FD">
        <w:rPr>
          <w:rFonts w:ascii="Arial" w:hAnsi="Arial" w:cs="Arial"/>
          <w:sz w:val="21"/>
          <w:szCs w:val="21"/>
          <w:lang w:eastAsia="zh-CN"/>
        </w:rPr>
        <w:t>following agreements were made:</w:t>
      </w:r>
    </w:p>
    <w:p w14:paraId="5B0698CA" w14:textId="28AF145D" w:rsidR="001520FD" w:rsidRDefault="001520FD" w:rsidP="002C3A68">
      <w:pPr>
        <w:rPr>
          <w:rFonts w:ascii="Arial" w:hAnsi="Arial" w:cs="Arial"/>
          <w:b/>
        </w:rPr>
      </w:pPr>
      <w:r>
        <w:rPr>
          <w:rFonts w:ascii="Arial" w:hAnsi="Arial" w:cs="Arial" w:hint="eastAsia"/>
          <w:b/>
        </w:rPr>
        <w:t>Scenarios</w:t>
      </w:r>
    </w:p>
    <w:p w14:paraId="1C141AA5" w14:textId="77777777" w:rsidR="001520FD" w:rsidRPr="001520FD" w:rsidRDefault="001520FD" w:rsidP="001520FD">
      <w:pPr>
        <w:pStyle w:val="afd"/>
        <w:numPr>
          <w:ilvl w:val="0"/>
          <w:numId w:val="19"/>
        </w:numPr>
        <w:wordWrap/>
        <w:spacing w:line="240" w:lineRule="auto"/>
        <w:ind w:leftChars="0"/>
        <w:rPr>
          <w:rFonts w:ascii="Arial" w:eastAsia="MS Gothic" w:hAnsi="Arial" w:cs="Arial"/>
          <w:szCs w:val="21"/>
        </w:rPr>
      </w:pPr>
      <w:r w:rsidRPr="001520FD">
        <w:rPr>
          <w:rFonts w:ascii="Arial" w:eastAsia="MS Gothic" w:hAnsi="Arial" w:cs="Arial"/>
          <w:szCs w:val="21"/>
        </w:rPr>
        <w:t xml:space="preserve">The following cases are supported for L2 </w:t>
      </w:r>
      <w:proofErr w:type="spellStart"/>
      <w:r w:rsidRPr="001520FD">
        <w:rPr>
          <w:rFonts w:ascii="Arial" w:eastAsia="MS Gothic" w:hAnsi="Arial" w:cs="Arial"/>
          <w:szCs w:val="21"/>
        </w:rPr>
        <w:t>multihop</w:t>
      </w:r>
      <w:proofErr w:type="spellEnd"/>
      <w:r w:rsidRPr="001520FD">
        <w:rPr>
          <w:rFonts w:ascii="Arial" w:eastAsia="MS Gothic" w:hAnsi="Arial" w:cs="Arial"/>
          <w:szCs w:val="21"/>
        </w:rPr>
        <w:t xml:space="preserve"> relay:</w:t>
      </w:r>
    </w:p>
    <w:p w14:paraId="4A4EEE2D" w14:textId="77777777" w:rsidR="001520FD" w:rsidRPr="001520FD" w:rsidRDefault="001520FD" w:rsidP="001520FD">
      <w:pPr>
        <w:pStyle w:val="afd"/>
        <w:numPr>
          <w:ilvl w:val="1"/>
          <w:numId w:val="19"/>
        </w:numPr>
        <w:wordWrap/>
        <w:spacing w:line="240" w:lineRule="auto"/>
        <w:ind w:leftChars="0"/>
        <w:rPr>
          <w:rFonts w:ascii="Arial" w:eastAsia="MS Gothic" w:hAnsi="Arial" w:cs="Arial"/>
          <w:szCs w:val="21"/>
        </w:rPr>
      </w:pPr>
      <w:r w:rsidRPr="001520FD">
        <w:rPr>
          <w:rFonts w:ascii="Arial" w:eastAsia="MS Gothic" w:hAnsi="Arial" w:cs="Arial"/>
          <w:szCs w:val="21"/>
        </w:rPr>
        <w:t>One last Relay UE can have two connections with one intermediate Relay UE and one Remote UE (the intermediate Relay UE and Remote UE are physically different UE).</w:t>
      </w:r>
    </w:p>
    <w:p w14:paraId="51142411" w14:textId="77777777" w:rsidR="001520FD" w:rsidRPr="001520FD" w:rsidRDefault="001520FD" w:rsidP="001520FD">
      <w:pPr>
        <w:pStyle w:val="afd"/>
        <w:numPr>
          <w:ilvl w:val="1"/>
          <w:numId w:val="19"/>
        </w:numPr>
        <w:wordWrap/>
        <w:spacing w:line="240" w:lineRule="auto"/>
        <w:ind w:leftChars="0"/>
        <w:rPr>
          <w:rFonts w:ascii="Arial" w:eastAsia="MS Gothic" w:hAnsi="Arial" w:cs="Arial"/>
          <w:szCs w:val="21"/>
        </w:rPr>
      </w:pPr>
      <w:r w:rsidRPr="001520FD">
        <w:rPr>
          <w:rFonts w:ascii="Arial" w:eastAsia="MS Gothic" w:hAnsi="Arial" w:cs="Arial"/>
          <w:szCs w:val="21"/>
        </w:rPr>
        <w:t>Two physically different Remote UE(s) can have each indirect path via the same intermediate Relay UE and the same last Relay UE.</w:t>
      </w:r>
    </w:p>
    <w:p w14:paraId="0CB8735A" w14:textId="77777777" w:rsidR="001520FD" w:rsidRPr="001520FD" w:rsidRDefault="001520FD" w:rsidP="001520FD">
      <w:pPr>
        <w:pStyle w:val="afd"/>
        <w:numPr>
          <w:ilvl w:val="1"/>
          <w:numId w:val="19"/>
        </w:numPr>
        <w:wordWrap/>
        <w:spacing w:line="240" w:lineRule="auto"/>
        <w:ind w:leftChars="0"/>
        <w:rPr>
          <w:rFonts w:ascii="Arial" w:eastAsia="MS Gothic" w:hAnsi="Arial" w:cs="Arial"/>
          <w:szCs w:val="21"/>
        </w:rPr>
      </w:pPr>
      <w:r w:rsidRPr="001520FD">
        <w:rPr>
          <w:rFonts w:ascii="Arial" w:eastAsia="MS Gothic" w:hAnsi="Arial" w:cs="Arial"/>
          <w:szCs w:val="21"/>
        </w:rPr>
        <w:t>FFS if the last relay UE can use the same L2ID for both of the connections in either case.</w:t>
      </w:r>
    </w:p>
    <w:p w14:paraId="1B2DE8A3" w14:textId="77777777" w:rsidR="001520FD" w:rsidRPr="001520FD" w:rsidRDefault="001520FD" w:rsidP="001520FD">
      <w:pPr>
        <w:pStyle w:val="afd"/>
        <w:numPr>
          <w:ilvl w:val="0"/>
          <w:numId w:val="19"/>
        </w:numPr>
        <w:wordWrap/>
        <w:spacing w:line="240" w:lineRule="auto"/>
        <w:ind w:leftChars="0"/>
        <w:rPr>
          <w:rFonts w:ascii="Arial" w:eastAsia="MS Gothic" w:hAnsi="Arial" w:cs="Arial"/>
          <w:szCs w:val="21"/>
        </w:rPr>
      </w:pPr>
      <w:r w:rsidRPr="001520FD">
        <w:rPr>
          <w:rFonts w:ascii="Arial" w:eastAsia="MS Gothic" w:hAnsi="Arial" w:cs="Arial"/>
          <w:szCs w:val="21"/>
        </w:rPr>
        <w:t xml:space="preserve">Cases with two indirect paths to the </w:t>
      </w:r>
      <w:proofErr w:type="spellStart"/>
      <w:r w:rsidRPr="001520FD">
        <w:rPr>
          <w:rFonts w:ascii="Arial" w:eastAsia="MS Gothic" w:hAnsi="Arial" w:cs="Arial"/>
          <w:szCs w:val="21"/>
        </w:rPr>
        <w:t>gNB</w:t>
      </w:r>
      <w:proofErr w:type="spellEnd"/>
      <w:r w:rsidRPr="001520FD">
        <w:rPr>
          <w:rFonts w:ascii="Arial" w:eastAsia="MS Gothic" w:hAnsi="Arial" w:cs="Arial"/>
          <w:szCs w:val="21"/>
        </w:rPr>
        <w:t xml:space="preserve"> for the same remote UE are not supported.</w:t>
      </w:r>
    </w:p>
    <w:p w14:paraId="4B427DBF" w14:textId="77777777" w:rsidR="001520FD" w:rsidRPr="001520FD" w:rsidRDefault="001520FD" w:rsidP="001520FD">
      <w:pPr>
        <w:pStyle w:val="afd"/>
        <w:numPr>
          <w:ilvl w:val="0"/>
          <w:numId w:val="19"/>
        </w:numPr>
        <w:wordWrap/>
        <w:spacing w:line="240" w:lineRule="auto"/>
        <w:ind w:leftChars="0"/>
        <w:rPr>
          <w:rFonts w:ascii="Arial" w:eastAsia="MS Gothic" w:hAnsi="Arial" w:cs="Arial"/>
          <w:szCs w:val="21"/>
        </w:rPr>
      </w:pPr>
      <w:r w:rsidRPr="001520FD">
        <w:rPr>
          <w:rFonts w:ascii="Arial" w:eastAsia="MS Gothic" w:hAnsi="Arial" w:cs="Arial"/>
          <w:szCs w:val="21"/>
        </w:rPr>
        <w:t>An Intermediate Relay UE can serve multiple multi-hop indirect paths of different Remote UEs.</w:t>
      </w:r>
    </w:p>
    <w:p w14:paraId="50DEDBA2" w14:textId="77777777" w:rsidR="001520FD" w:rsidRPr="002173B9" w:rsidRDefault="001520FD" w:rsidP="001520FD">
      <w:pPr>
        <w:pStyle w:val="afd"/>
        <w:numPr>
          <w:ilvl w:val="0"/>
          <w:numId w:val="19"/>
        </w:numPr>
        <w:wordWrap/>
        <w:spacing w:line="240" w:lineRule="auto"/>
        <w:ind w:leftChars="0"/>
        <w:rPr>
          <w:rFonts w:ascii="Arial" w:eastAsia="MS Gothic" w:hAnsi="Arial" w:cs="Arial"/>
          <w:szCs w:val="21"/>
        </w:rPr>
      </w:pPr>
      <w:r w:rsidRPr="001520FD">
        <w:rPr>
          <w:rFonts w:ascii="Arial" w:eastAsia="MS Gothic" w:hAnsi="Arial" w:cs="Arial"/>
          <w:szCs w:val="21"/>
        </w:rPr>
        <w:t xml:space="preserve">If the intermediate Relay UE also is acting as a Remote UE, it cannot support different indirect paths to the </w:t>
      </w:r>
      <w:proofErr w:type="spellStart"/>
      <w:r w:rsidRPr="001520FD">
        <w:rPr>
          <w:rFonts w:ascii="Arial" w:eastAsia="MS Gothic" w:hAnsi="Arial" w:cs="Arial"/>
          <w:szCs w:val="21"/>
        </w:rPr>
        <w:t>gNB</w:t>
      </w:r>
      <w:proofErr w:type="spellEnd"/>
      <w:r w:rsidRPr="001520FD">
        <w:rPr>
          <w:rFonts w:ascii="Arial" w:eastAsia="MS Gothic" w:hAnsi="Arial" w:cs="Arial"/>
          <w:szCs w:val="21"/>
        </w:rPr>
        <w:t xml:space="preserve"> with same/different last/U2N/parent intermediate Relay UE(s) based on different PC5 unicast links.</w:t>
      </w:r>
    </w:p>
    <w:p w14:paraId="3230FAD9" w14:textId="77777777" w:rsidR="001520FD" w:rsidRDefault="001520FD" w:rsidP="002C3A68">
      <w:pPr>
        <w:rPr>
          <w:rFonts w:ascii="Arial" w:hAnsi="Arial" w:cs="Arial"/>
          <w:b/>
        </w:rPr>
      </w:pPr>
    </w:p>
    <w:p w14:paraId="2A993A9E" w14:textId="0DB7B0CE" w:rsidR="002C3A68" w:rsidRPr="002C3A68" w:rsidRDefault="002C3A68" w:rsidP="002C3A68">
      <w:pPr>
        <w:rPr>
          <w:rFonts w:ascii="Arial" w:hAnsi="Arial" w:cs="Arial"/>
          <w:b/>
        </w:rPr>
      </w:pPr>
      <w:r w:rsidRPr="002C3A68">
        <w:rPr>
          <w:rFonts w:ascii="Arial" w:hAnsi="Arial" w:cs="Arial"/>
          <w:b/>
        </w:rPr>
        <w:t>Relay discovery and (re)selection</w:t>
      </w:r>
      <w:r w:rsidR="00B324F2">
        <w:rPr>
          <w:rFonts w:ascii="Arial" w:hAnsi="Arial" w:cs="Arial" w:hint="eastAsia"/>
          <w:b/>
        </w:rPr>
        <w:t xml:space="preserve"> for </w:t>
      </w:r>
      <w:r w:rsidR="00B324F2" w:rsidRPr="00492626">
        <w:rPr>
          <w:rFonts w:ascii="Arial" w:eastAsia="MS Gothic" w:hAnsi="Arial" w:cs="Arial"/>
          <w:b/>
        </w:rPr>
        <w:t>multi-hop U2N relay</w:t>
      </w:r>
    </w:p>
    <w:p w14:paraId="009A0FAD" w14:textId="77777777" w:rsidR="001520FD" w:rsidRPr="001520FD" w:rsidRDefault="001520FD" w:rsidP="001520FD">
      <w:pPr>
        <w:pStyle w:val="afd"/>
        <w:numPr>
          <w:ilvl w:val="0"/>
          <w:numId w:val="19"/>
        </w:numPr>
        <w:wordWrap/>
        <w:spacing w:line="240" w:lineRule="auto"/>
        <w:ind w:leftChars="0"/>
        <w:rPr>
          <w:rFonts w:ascii="Arial" w:eastAsia="MS Gothic" w:hAnsi="Arial" w:cs="Arial"/>
          <w:szCs w:val="21"/>
        </w:rPr>
      </w:pPr>
      <w:r w:rsidRPr="001520FD">
        <w:rPr>
          <w:rFonts w:ascii="Arial" w:eastAsia="MS Gothic" w:hAnsi="Arial" w:cs="Arial"/>
          <w:szCs w:val="21"/>
        </w:rPr>
        <w:t xml:space="preserve">A lower bound of </w:t>
      </w:r>
      <w:proofErr w:type="spellStart"/>
      <w:r w:rsidRPr="001520FD">
        <w:rPr>
          <w:rFonts w:ascii="Arial" w:eastAsia="MS Gothic" w:hAnsi="Arial" w:cs="Arial"/>
          <w:szCs w:val="21"/>
        </w:rPr>
        <w:t>Uu</w:t>
      </w:r>
      <w:proofErr w:type="spellEnd"/>
      <w:r w:rsidRPr="001520FD">
        <w:rPr>
          <w:rFonts w:ascii="Arial" w:eastAsia="MS Gothic" w:hAnsi="Arial" w:cs="Arial"/>
          <w:szCs w:val="21"/>
        </w:rPr>
        <w:t xml:space="preserve"> RSRP is not required for the UE to operate as an intermediate Relay UE.</w:t>
      </w:r>
    </w:p>
    <w:p w14:paraId="31580610" w14:textId="77777777" w:rsidR="001520FD" w:rsidRPr="001520FD" w:rsidRDefault="001520FD" w:rsidP="001520FD">
      <w:pPr>
        <w:pStyle w:val="afd"/>
        <w:numPr>
          <w:ilvl w:val="0"/>
          <w:numId w:val="19"/>
        </w:numPr>
        <w:wordWrap/>
        <w:spacing w:line="240" w:lineRule="auto"/>
        <w:ind w:leftChars="0"/>
        <w:rPr>
          <w:rFonts w:ascii="Arial" w:eastAsia="MS Gothic" w:hAnsi="Arial" w:cs="Arial"/>
          <w:szCs w:val="21"/>
        </w:rPr>
      </w:pPr>
      <w:r w:rsidRPr="001520FD">
        <w:rPr>
          <w:rFonts w:ascii="Arial" w:eastAsia="MS Gothic" w:hAnsi="Arial" w:cs="Arial"/>
          <w:szCs w:val="21"/>
        </w:rPr>
        <w:t xml:space="preserve">If a UE can operate as a last relay UE according to the restrictions configured by the network, it does not operate as an intermediate relay UE towards the same cell for any remote UE (i.e., </w:t>
      </w:r>
      <w:proofErr w:type="spellStart"/>
      <w:r w:rsidRPr="001520FD">
        <w:rPr>
          <w:rFonts w:ascii="Arial" w:eastAsia="MS Gothic" w:hAnsi="Arial" w:cs="Arial"/>
          <w:szCs w:val="21"/>
        </w:rPr>
        <w:t>minimise</w:t>
      </w:r>
      <w:proofErr w:type="spellEnd"/>
      <w:r w:rsidRPr="001520FD">
        <w:rPr>
          <w:rFonts w:ascii="Arial" w:eastAsia="MS Gothic" w:hAnsi="Arial" w:cs="Arial"/>
          <w:szCs w:val="21"/>
        </w:rPr>
        <w:t xml:space="preserve"> number of hops when possible).  FFS if operation as an intermediate relay UE towards a different cell would be supported.</w:t>
      </w:r>
    </w:p>
    <w:p w14:paraId="21134FEF" w14:textId="18ED5FB8" w:rsidR="00492626" w:rsidRPr="001520FD" w:rsidRDefault="001520FD" w:rsidP="001520FD">
      <w:pPr>
        <w:pStyle w:val="afd"/>
        <w:numPr>
          <w:ilvl w:val="0"/>
          <w:numId w:val="19"/>
        </w:numPr>
        <w:wordWrap/>
        <w:spacing w:line="240" w:lineRule="auto"/>
        <w:ind w:leftChars="0"/>
        <w:rPr>
          <w:rFonts w:ascii="Arial" w:eastAsia="MS Gothic" w:hAnsi="Arial" w:cs="Arial"/>
          <w:szCs w:val="21"/>
        </w:rPr>
      </w:pPr>
      <w:r w:rsidRPr="001520FD">
        <w:rPr>
          <w:rFonts w:ascii="Arial" w:eastAsia="MS Gothic" w:hAnsi="Arial" w:cs="Arial"/>
          <w:szCs w:val="21"/>
        </w:rPr>
        <w:t xml:space="preserve">The network can configure an upper bound of </w:t>
      </w:r>
      <w:proofErr w:type="spellStart"/>
      <w:r w:rsidRPr="001520FD">
        <w:rPr>
          <w:rFonts w:ascii="Arial" w:eastAsia="MS Gothic" w:hAnsi="Arial" w:cs="Arial"/>
          <w:szCs w:val="21"/>
        </w:rPr>
        <w:t>Uu</w:t>
      </w:r>
      <w:proofErr w:type="spellEnd"/>
      <w:r w:rsidRPr="001520FD">
        <w:rPr>
          <w:rFonts w:ascii="Arial" w:eastAsia="MS Gothic" w:hAnsi="Arial" w:cs="Arial"/>
          <w:szCs w:val="21"/>
        </w:rPr>
        <w:t xml:space="preserve"> RSRP for the UE to operate as an intermediate relay UE.  If the upper bound is not configured, there is no threshold, but this does not override the previous agreement.  FFS if there would be additional restrictions in the case of no upper bound.</w:t>
      </w:r>
    </w:p>
    <w:p w14:paraId="041AFCF0" w14:textId="53CDA046" w:rsidR="001520FD" w:rsidRPr="001520FD" w:rsidRDefault="001520FD" w:rsidP="001520FD">
      <w:pPr>
        <w:pStyle w:val="afd"/>
        <w:numPr>
          <w:ilvl w:val="0"/>
          <w:numId w:val="19"/>
        </w:numPr>
        <w:wordWrap/>
        <w:spacing w:line="240" w:lineRule="auto"/>
        <w:ind w:leftChars="0"/>
        <w:rPr>
          <w:rFonts w:ascii="Arial" w:eastAsia="MS Gothic" w:hAnsi="Arial" w:cs="Arial"/>
          <w:szCs w:val="21"/>
        </w:rPr>
      </w:pPr>
      <w:r w:rsidRPr="001520FD">
        <w:rPr>
          <w:rFonts w:ascii="Arial" w:eastAsia="MS Gothic" w:hAnsi="Arial" w:cs="Arial"/>
          <w:szCs w:val="21"/>
        </w:rPr>
        <w:t>RAN2 sends LS to ask SA2 to clarify whether an intermediate relay needs to establish PC5 link with the relay from which the discovery announcement message is received before sending/forwarding the discovery announcement message.</w:t>
      </w:r>
    </w:p>
    <w:p w14:paraId="488AC00A" w14:textId="49D772CC" w:rsidR="001520FD" w:rsidRPr="001520FD" w:rsidRDefault="001520FD" w:rsidP="001520FD">
      <w:pPr>
        <w:pStyle w:val="afd"/>
        <w:numPr>
          <w:ilvl w:val="0"/>
          <w:numId w:val="19"/>
        </w:numPr>
        <w:wordWrap/>
        <w:spacing w:line="240" w:lineRule="auto"/>
        <w:ind w:leftChars="0"/>
        <w:rPr>
          <w:rFonts w:ascii="Arial" w:eastAsia="MS Gothic" w:hAnsi="Arial" w:cs="Arial"/>
          <w:szCs w:val="21"/>
        </w:rPr>
      </w:pPr>
      <w:r>
        <w:rPr>
          <w:rFonts w:ascii="Arial" w:hAnsi="Arial" w:cs="Arial" w:hint="eastAsia"/>
          <w:szCs w:val="21"/>
          <w:lang w:eastAsia="ko-KR"/>
        </w:rPr>
        <w:t>The</w:t>
      </w:r>
      <w:r>
        <w:rPr>
          <w:rFonts w:ascii="Arial" w:hAnsi="Arial" w:cs="Arial" w:hint="eastAsia"/>
          <w:szCs w:val="21"/>
          <w:lang w:eastAsia="zh-CN"/>
        </w:rPr>
        <w:t xml:space="preserve"> LS to SA2 on </w:t>
      </w:r>
      <w:r w:rsidRPr="001520FD">
        <w:rPr>
          <w:rFonts w:ascii="Arial" w:hAnsi="Arial" w:cs="Arial"/>
          <w:szCs w:val="21"/>
          <w:lang w:eastAsia="zh-CN"/>
        </w:rPr>
        <w:t>relay discovery announcement</w:t>
      </w:r>
      <w:r>
        <w:rPr>
          <w:rFonts w:ascii="Arial" w:hAnsi="Arial" w:cs="Arial" w:hint="eastAsia"/>
          <w:szCs w:val="21"/>
          <w:lang w:eastAsia="zh-CN"/>
        </w:rPr>
        <w:t xml:space="preserve"> was </w:t>
      </w:r>
      <w:r>
        <w:rPr>
          <w:rFonts w:ascii="Arial" w:hAnsi="Arial" w:cs="Arial" w:hint="eastAsia"/>
          <w:szCs w:val="21"/>
          <w:lang w:eastAsia="ko-KR"/>
        </w:rPr>
        <w:t>approved</w:t>
      </w:r>
      <w:r>
        <w:rPr>
          <w:rFonts w:ascii="Arial" w:hAnsi="Arial" w:cs="Arial" w:hint="eastAsia"/>
          <w:szCs w:val="21"/>
          <w:lang w:eastAsia="zh-CN"/>
        </w:rPr>
        <w:t xml:space="preserve"> in [63].</w:t>
      </w:r>
    </w:p>
    <w:p w14:paraId="64EA9808" w14:textId="77777777" w:rsidR="001520FD" w:rsidRPr="001520FD" w:rsidRDefault="001520FD" w:rsidP="002E2728">
      <w:pPr>
        <w:rPr>
          <w:rFonts w:ascii="Arial" w:eastAsia="MS Gothic" w:hAnsi="Arial" w:cs="Arial"/>
          <w:szCs w:val="21"/>
        </w:rPr>
      </w:pPr>
    </w:p>
    <w:p w14:paraId="1BF837B8" w14:textId="01C59EA5" w:rsidR="0089640E" w:rsidRDefault="0089640E" w:rsidP="00492626">
      <w:pPr>
        <w:rPr>
          <w:rFonts w:ascii="Arial" w:hAnsi="Arial" w:cs="Arial"/>
          <w:b/>
        </w:rPr>
      </w:pPr>
      <w:r>
        <w:rPr>
          <w:rFonts w:ascii="Arial" w:hAnsi="Arial" w:cs="Arial" w:hint="eastAsia"/>
          <w:b/>
        </w:rPr>
        <w:t>Control plane procedures</w:t>
      </w:r>
      <w:r w:rsidR="00B324F2">
        <w:rPr>
          <w:rFonts w:ascii="Arial" w:hAnsi="Arial" w:cs="Arial" w:hint="eastAsia"/>
          <w:b/>
        </w:rPr>
        <w:t xml:space="preserve"> for </w:t>
      </w:r>
      <w:r w:rsidR="00B324F2" w:rsidRPr="00492626">
        <w:rPr>
          <w:rFonts w:ascii="Arial" w:eastAsia="MS Gothic" w:hAnsi="Arial" w:cs="Arial"/>
          <w:b/>
        </w:rPr>
        <w:t>multi-hop U2N relay</w:t>
      </w:r>
    </w:p>
    <w:p w14:paraId="4699CE52" w14:textId="77777777" w:rsidR="001520FD" w:rsidRPr="001520FD" w:rsidRDefault="001520FD" w:rsidP="001520FD">
      <w:pPr>
        <w:pStyle w:val="afd"/>
        <w:numPr>
          <w:ilvl w:val="0"/>
          <w:numId w:val="19"/>
        </w:numPr>
        <w:wordWrap/>
        <w:spacing w:line="240" w:lineRule="auto"/>
        <w:ind w:leftChars="0"/>
        <w:rPr>
          <w:rFonts w:ascii="Arial" w:hAnsi="Arial" w:cs="Arial"/>
          <w:szCs w:val="21"/>
          <w:lang w:eastAsia="ko-KR"/>
        </w:rPr>
      </w:pPr>
      <w:r w:rsidRPr="001520FD">
        <w:rPr>
          <w:rFonts w:ascii="Arial" w:hAnsi="Arial" w:cs="Arial"/>
          <w:szCs w:val="21"/>
          <w:lang w:eastAsia="ko-KR"/>
        </w:rPr>
        <w:t>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FFS whether connection establishment of an Intermediate Relay UE (other than the Last Relay UE) is captured in specification as connection establishment of a remote UE or a relay UE.  FFS if SRB0 would be forwarded before connection establishment of each intermediate relay UE.</w:t>
      </w:r>
    </w:p>
    <w:p w14:paraId="158CF895" w14:textId="3D63E5AE" w:rsidR="001520FD" w:rsidRPr="001520FD" w:rsidRDefault="001520FD" w:rsidP="001520FD">
      <w:pPr>
        <w:pStyle w:val="afd"/>
        <w:numPr>
          <w:ilvl w:val="0"/>
          <w:numId w:val="19"/>
        </w:numPr>
        <w:wordWrap/>
        <w:spacing w:line="240" w:lineRule="auto"/>
        <w:ind w:leftChars="0"/>
        <w:rPr>
          <w:rFonts w:ascii="Arial" w:hAnsi="Arial" w:cs="Arial"/>
          <w:szCs w:val="21"/>
          <w:lang w:eastAsia="ko-KR"/>
        </w:rPr>
      </w:pPr>
      <w:r w:rsidRPr="001520FD">
        <w:rPr>
          <w:rFonts w:ascii="Arial" w:hAnsi="Arial" w:cs="Arial"/>
          <w:szCs w:val="21"/>
          <w:lang w:eastAsia="ko-KR"/>
        </w:rPr>
        <w:t xml:space="preserve">The figure and description under P1 of </w:t>
      </w:r>
      <w:r>
        <w:rPr>
          <w:rFonts w:ascii="Arial" w:hAnsi="Arial" w:cs="Arial" w:hint="eastAsia"/>
          <w:szCs w:val="21"/>
          <w:lang w:eastAsia="ko-KR"/>
        </w:rPr>
        <w:t>[16]</w:t>
      </w:r>
      <w:r w:rsidRPr="001520FD">
        <w:rPr>
          <w:rFonts w:ascii="Arial" w:hAnsi="Arial" w:cs="Arial"/>
          <w:szCs w:val="21"/>
          <w:lang w:eastAsia="ko-KR"/>
        </w:rPr>
        <w:t xml:space="preserve"> serves as a baseline connection establishment procedure for discussion for multi-hop U2N Relays if Approach 1 (all relay UEs must be in RRC_CONNECTED when the remote UE is in RRC_CONNECTED) is adopted.</w:t>
      </w:r>
    </w:p>
    <w:p w14:paraId="5C2928F8" w14:textId="77777777" w:rsidR="001520FD" w:rsidRPr="001520FD" w:rsidRDefault="001520FD" w:rsidP="001520FD">
      <w:pPr>
        <w:pStyle w:val="afd"/>
        <w:numPr>
          <w:ilvl w:val="0"/>
          <w:numId w:val="19"/>
        </w:numPr>
        <w:wordWrap/>
        <w:spacing w:line="240" w:lineRule="auto"/>
        <w:ind w:leftChars="0"/>
        <w:rPr>
          <w:rFonts w:ascii="Arial" w:hAnsi="Arial" w:cs="Arial"/>
          <w:szCs w:val="21"/>
          <w:lang w:eastAsia="ko-KR"/>
        </w:rPr>
      </w:pPr>
      <w:r w:rsidRPr="001520FD">
        <w:rPr>
          <w:rFonts w:ascii="Arial" w:hAnsi="Arial" w:cs="Arial"/>
          <w:szCs w:val="21"/>
          <w:lang w:eastAsia="ko-KR"/>
        </w:rPr>
        <w:t xml:space="preserve">In one approach (“approach 2”) of U2N relays, Intermediate Relay UEs (other than the Last Relay UE) can be in any RRC state when the U2N remote UE is in RRC_CONNECTED.  </w:t>
      </w:r>
    </w:p>
    <w:p w14:paraId="32159ED1" w14:textId="77777777" w:rsidR="001520FD" w:rsidRPr="001520FD" w:rsidRDefault="001520FD" w:rsidP="001520FD">
      <w:pPr>
        <w:pStyle w:val="afd"/>
        <w:numPr>
          <w:ilvl w:val="0"/>
          <w:numId w:val="19"/>
        </w:numPr>
        <w:wordWrap/>
        <w:spacing w:line="240" w:lineRule="auto"/>
        <w:ind w:leftChars="0"/>
        <w:rPr>
          <w:rFonts w:ascii="Arial" w:hAnsi="Arial" w:cs="Arial"/>
          <w:szCs w:val="21"/>
          <w:lang w:eastAsia="ko-KR"/>
        </w:rPr>
      </w:pPr>
      <w:r w:rsidRPr="001520FD">
        <w:rPr>
          <w:rFonts w:ascii="Arial" w:hAnsi="Arial" w:cs="Arial"/>
          <w:szCs w:val="21"/>
          <w:lang w:eastAsia="ko-KR"/>
        </w:rPr>
        <w:t xml:space="preserve">In approach 2, any intermediate relay UE which happens to be in RRC_CONNECTED towards the last </w:t>
      </w:r>
      <w:r w:rsidRPr="001520FD">
        <w:rPr>
          <w:rFonts w:ascii="Arial" w:hAnsi="Arial" w:cs="Arial"/>
          <w:szCs w:val="21"/>
          <w:lang w:eastAsia="ko-KR"/>
        </w:rPr>
        <w:lastRenderedPageBreak/>
        <w:t xml:space="preserve">relay UE’s serving </w:t>
      </w:r>
      <w:proofErr w:type="spellStart"/>
      <w:r w:rsidRPr="001520FD">
        <w:rPr>
          <w:rFonts w:ascii="Arial" w:hAnsi="Arial" w:cs="Arial"/>
          <w:szCs w:val="21"/>
          <w:lang w:eastAsia="ko-KR"/>
        </w:rPr>
        <w:t>gNB</w:t>
      </w:r>
      <w:proofErr w:type="spellEnd"/>
      <w:r w:rsidRPr="001520FD">
        <w:rPr>
          <w:rFonts w:ascii="Arial" w:hAnsi="Arial" w:cs="Arial"/>
          <w:szCs w:val="21"/>
          <w:lang w:eastAsia="ko-KR"/>
        </w:rPr>
        <w:t xml:space="preserve"> and is operating as a remote UE is assumed to obtain its relaying configuration (RLC channel configuration, SRAP configuration, etc.) in dedicated </w:t>
      </w:r>
      <w:proofErr w:type="spellStart"/>
      <w:r w:rsidRPr="001520FD">
        <w:rPr>
          <w:rFonts w:ascii="Arial" w:hAnsi="Arial" w:cs="Arial"/>
          <w:szCs w:val="21"/>
          <w:lang w:eastAsia="ko-KR"/>
        </w:rPr>
        <w:t>signalling</w:t>
      </w:r>
      <w:proofErr w:type="spellEnd"/>
      <w:r w:rsidRPr="001520FD">
        <w:rPr>
          <w:rFonts w:ascii="Arial" w:hAnsi="Arial" w:cs="Arial"/>
          <w:szCs w:val="21"/>
          <w:lang w:eastAsia="ko-KR"/>
        </w:rPr>
        <w:t xml:space="preserve"> from the last relay UE’s serving </w:t>
      </w:r>
      <w:proofErr w:type="spellStart"/>
      <w:r w:rsidRPr="001520FD">
        <w:rPr>
          <w:rFonts w:ascii="Arial" w:hAnsi="Arial" w:cs="Arial"/>
          <w:szCs w:val="21"/>
          <w:lang w:eastAsia="ko-KR"/>
        </w:rPr>
        <w:t>gNB</w:t>
      </w:r>
      <w:proofErr w:type="spellEnd"/>
      <w:r w:rsidRPr="001520FD">
        <w:rPr>
          <w:rFonts w:ascii="Arial" w:hAnsi="Arial" w:cs="Arial"/>
          <w:szCs w:val="21"/>
          <w:lang w:eastAsia="ko-KR"/>
        </w:rPr>
        <w:t xml:space="preserve"> via the U2N connection.</w:t>
      </w:r>
    </w:p>
    <w:p w14:paraId="2EF30F11" w14:textId="032BA3E5" w:rsidR="0089640E" w:rsidRDefault="001520FD" w:rsidP="001520FD">
      <w:pPr>
        <w:pStyle w:val="afd"/>
        <w:numPr>
          <w:ilvl w:val="0"/>
          <w:numId w:val="19"/>
        </w:numPr>
        <w:wordWrap/>
        <w:spacing w:line="240" w:lineRule="auto"/>
        <w:ind w:leftChars="0"/>
        <w:rPr>
          <w:rFonts w:ascii="Arial" w:hAnsi="Arial" w:cs="Arial"/>
          <w:szCs w:val="21"/>
          <w:lang w:eastAsia="ko-KR"/>
        </w:rPr>
      </w:pPr>
      <w:r w:rsidRPr="001520FD">
        <w:rPr>
          <w:rFonts w:ascii="Arial" w:hAnsi="Arial" w:cs="Arial"/>
          <w:szCs w:val="21"/>
          <w:lang w:eastAsia="ko-KR"/>
        </w:rPr>
        <w:t xml:space="preserve">The figure and description under P4 of </w:t>
      </w:r>
      <w:r>
        <w:rPr>
          <w:rFonts w:ascii="Arial" w:hAnsi="Arial" w:cs="Arial" w:hint="eastAsia"/>
          <w:szCs w:val="21"/>
          <w:lang w:eastAsia="ko-KR"/>
        </w:rPr>
        <w:t xml:space="preserve">[16] </w:t>
      </w:r>
      <w:r w:rsidRPr="001520FD">
        <w:rPr>
          <w:rFonts w:ascii="Arial" w:hAnsi="Arial" w:cs="Arial"/>
          <w:szCs w:val="21"/>
          <w:lang w:eastAsia="ko-KR"/>
        </w:rPr>
        <w:t>serves as a baseline connection establishment procedure for discussion for multi-hop U2N Relays if Approach 2 (relays other than the Last Relay may/may not remain in RRC_IDLE/RRC_INACTIVE when the remote UE is in RRC_CONNECTED) is adopted.</w:t>
      </w:r>
    </w:p>
    <w:p w14:paraId="7D4983B5" w14:textId="77777777" w:rsidR="001520FD" w:rsidRPr="001520FD" w:rsidRDefault="001520FD" w:rsidP="001520FD">
      <w:pPr>
        <w:pStyle w:val="afd"/>
        <w:numPr>
          <w:ilvl w:val="0"/>
          <w:numId w:val="19"/>
        </w:numPr>
        <w:wordWrap/>
        <w:spacing w:line="240" w:lineRule="auto"/>
        <w:ind w:leftChars="0"/>
        <w:rPr>
          <w:rFonts w:ascii="Arial" w:hAnsi="Arial" w:cs="Arial"/>
          <w:szCs w:val="21"/>
          <w:lang w:eastAsia="ko-KR"/>
        </w:rPr>
      </w:pPr>
      <w:r w:rsidRPr="001520FD">
        <w:rPr>
          <w:rFonts w:ascii="Arial" w:hAnsi="Arial" w:cs="Arial"/>
          <w:szCs w:val="21"/>
          <w:lang w:eastAsia="ko-KR"/>
        </w:rPr>
        <w:t xml:space="preserve">For the baseline procedure, the PDB for each hop is provided by the network according to </w:t>
      </w:r>
      <w:proofErr w:type="spellStart"/>
      <w:r w:rsidRPr="001520FD">
        <w:rPr>
          <w:rFonts w:ascii="Arial" w:hAnsi="Arial" w:cs="Arial"/>
          <w:szCs w:val="21"/>
          <w:lang w:eastAsia="ko-KR"/>
        </w:rPr>
        <w:t>gNB</w:t>
      </w:r>
      <w:proofErr w:type="spellEnd"/>
      <w:r w:rsidRPr="001520FD">
        <w:rPr>
          <w:rFonts w:ascii="Arial" w:hAnsi="Arial" w:cs="Arial"/>
          <w:szCs w:val="21"/>
          <w:lang w:eastAsia="ko-KR"/>
        </w:rPr>
        <w:t xml:space="preserve"> implementation.   This does not preclude the possibility of assistance information from the UE(s).</w:t>
      </w:r>
    </w:p>
    <w:p w14:paraId="7E35B579" w14:textId="084EC4BF" w:rsidR="001520FD" w:rsidRDefault="001520FD" w:rsidP="001520FD">
      <w:pPr>
        <w:pStyle w:val="afd"/>
        <w:numPr>
          <w:ilvl w:val="0"/>
          <w:numId w:val="19"/>
        </w:numPr>
        <w:wordWrap/>
        <w:spacing w:line="240" w:lineRule="auto"/>
        <w:ind w:leftChars="0"/>
        <w:rPr>
          <w:rFonts w:ascii="Arial" w:hAnsi="Arial" w:cs="Arial"/>
          <w:szCs w:val="21"/>
          <w:lang w:eastAsia="ko-KR"/>
        </w:rPr>
      </w:pPr>
      <w:r w:rsidRPr="001520FD">
        <w:rPr>
          <w:rFonts w:ascii="Arial" w:hAnsi="Arial" w:cs="Arial"/>
          <w:szCs w:val="21"/>
          <w:lang w:eastAsia="ko-KR"/>
        </w:rPr>
        <w:t xml:space="preserve">If enhancements allow some intermediate relay UEs to remain in idle/inactive, the PDB split between the </w:t>
      </w:r>
      <w:proofErr w:type="spellStart"/>
      <w:r w:rsidRPr="001520FD">
        <w:rPr>
          <w:rFonts w:ascii="Arial" w:hAnsi="Arial" w:cs="Arial"/>
          <w:szCs w:val="21"/>
          <w:lang w:eastAsia="ko-KR"/>
        </w:rPr>
        <w:t>Uu</w:t>
      </w:r>
      <w:proofErr w:type="spellEnd"/>
      <w:r w:rsidRPr="001520FD">
        <w:rPr>
          <w:rFonts w:ascii="Arial" w:hAnsi="Arial" w:cs="Arial"/>
          <w:szCs w:val="21"/>
          <w:lang w:eastAsia="ko-KR"/>
        </w:rPr>
        <w:t xml:space="preserve"> hop and all remaining hops is performed by the network.  FFS how to split the PDB over each of the individual remaining hops.</w:t>
      </w:r>
    </w:p>
    <w:p w14:paraId="3125214C" w14:textId="60266D1E" w:rsidR="00F46F57" w:rsidRDefault="00F46F57" w:rsidP="001520FD">
      <w:pPr>
        <w:pStyle w:val="afd"/>
        <w:numPr>
          <w:ilvl w:val="0"/>
          <w:numId w:val="19"/>
        </w:numPr>
        <w:wordWrap/>
        <w:spacing w:line="240" w:lineRule="auto"/>
        <w:ind w:leftChars="0"/>
        <w:rPr>
          <w:rFonts w:ascii="Arial" w:hAnsi="Arial" w:cs="Arial"/>
          <w:szCs w:val="21"/>
          <w:lang w:eastAsia="ko-KR"/>
        </w:rPr>
      </w:pPr>
      <w:r w:rsidRPr="00F46F57">
        <w:rPr>
          <w:rFonts w:ascii="Arial" w:hAnsi="Arial" w:cs="Arial"/>
          <w:szCs w:val="21"/>
          <w:lang w:eastAsia="ko-KR"/>
        </w:rPr>
        <w:t>In multi-hop, the U2N Remote UE acquires the SI of the cell of the Last Relay UE, which is forwarded via the Intermediate Relay UE(s).  FFS how to perform the forwarding and whether an intermediate relay UE can forward available SI directly (rather than retrieving it from the last relay UE).</w:t>
      </w:r>
    </w:p>
    <w:p w14:paraId="01434DE5" w14:textId="77777777" w:rsidR="00F46F57" w:rsidRPr="00F46F57" w:rsidRDefault="00F46F57" w:rsidP="00F46F57">
      <w:pPr>
        <w:pStyle w:val="afd"/>
        <w:numPr>
          <w:ilvl w:val="0"/>
          <w:numId w:val="19"/>
        </w:numPr>
        <w:wordWrap/>
        <w:spacing w:line="240" w:lineRule="auto"/>
        <w:ind w:leftChars="0"/>
        <w:rPr>
          <w:rFonts w:ascii="Arial" w:hAnsi="Arial" w:cs="Arial"/>
          <w:szCs w:val="21"/>
          <w:lang w:eastAsia="ko-KR"/>
        </w:rPr>
      </w:pPr>
      <w:r w:rsidRPr="00F46F57">
        <w:rPr>
          <w:rFonts w:ascii="Arial" w:hAnsi="Arial" w:cs="Arial"/>
          <w:szCs w:val="21"/>
          <w:lang w:eastAsia="ko-KR"/>
        </w:rPr>
        <w:t xml:space="preserve">Support a baseline procedure for the case in which the intermediate relay UEs for a remote UE all transition to RRC_CONNECTED (if not already there) when the remote UE goes to RRC_CONNECTED. </w:t>
      </w:r>
    </w:p>
    <w:p w14:paraId="0E1006E3" w14:textId="4E38DD0E" w:rsidR="00F46F57" w:rsidRPr="00F46F57" w:rsidRDefault="00F46F57" w:rsidP="00B036BE">
      <w:pPr>
        <w:pStyle w:val="afd"/>
        <w:numPr>
          <w:ilvl w:val="1"/>
          <w:numId w:val="19"/>
        </w:numPr>
        <w:wordWrap/>
        <w:spacing w:line="240" w:lineRule="auto"/>
        <w:ind w:leftChars="0"/>
        <w:rPr>
          <w:rFonts w:ascii="Arial" w:hAnsi="Arial" w:cs="Arial"/>
          <w:szCs w:val="21"/>
          <w:lang w:eastAsia="ko-KR"/>
        </w:rPr>
      </w:pPr>
      <w:r w:rsidRPr="00F46F57">
        <w:rPr>
          <w:rFonts w:ascii="Arial" w:hAnsi="Arial" w:cs="Arial"/>
          <w:szCs w:val="21"/>
          <w:lang w:eastAsia="ko-KR"/>
        </w:rPr>
        <w:t>Support this case based on existing U2N framework, with all the UEs RRC_CONNECTED to the last relay UE’s serving cell.</w:t>
      </w:r>
    </w:p>
    <w:p w14:paraId="17E4EAE4" w14:textId="76852FA2" w:rsidR="00F46F57" w:rsidRPr="00F46F57" w:rsidRDefault="00F46F57" w:rsidP="00B036BE">
      <w:pPr>
        <w:pStyle w:val="afd"/>
        <w:numPr>
          <w:ilvl w:val="1"/>
          <w:numId w:val="19"/>
        </w:numPr>
        <w:wordWrap/>
        <w:spacing w:line="240" w:lineRule="auto"/>
        <w:ind w:leftChars="0"/>
        <w:rPr>
          <w:rFonts w:ascii="Arial" w:hAnsi="Arial" w:cs="Arial"/>
          <w:szCs w:val="21"/>
          <w:lang w:eastAsia="ko-KR"/>
        </w:rPr>
      </w:pPr>
      <w:r w:rsidRPr="00F46F57">
        <w:rPr>
          <w:rFonts w:ascii="Arial" w:hAnsi="Arial" w:cs="Arial"/>
          <w:szCs w:val="21"/>
          <w:lang w:eastAsia="ko-KR"/>
        </w:rPr>
        <w:t>Continue to discuss whether/how to support the case that intermediate relay UEs do not all move to RRC_CONNECTED when the remote UE triggers connection establishment.</w:t>
      </w:r>
    </w:p>
    <w:p w14:paraId="046D19C8" w14:textId="4413E330" w:rsidR="00F46F57" w:rsidRDefault="00F46F57" w:rsidP="00B036BE">
      <w:pPr>
        <w:pStyle w:val="afd"/>
        <w:numPr>
          <w:ilvl w:val="1"/>
          <w:numId w:val="19"/>
        </w:numPr>
        <w:wordWrap/>
        <w:spacing w:line="240" w:lineRule="auto"/>
        <w:ind w:leftChars="0"/>
        <w:rPr>
          <w:rFonts w:ascii="Arial" w:hAnsi="Arial" w:cs="Arial"/>
          <w:szCs w:val="21"/>
          <w:lang w:eastAsia="ko-KR"/>
        </w:rPr>
      </w:pPr>
      <w:r w:rsidRPr="00F46F57">
        <w:rPr>
          <w:rFonts w:ascii="Arial" w:hAnsi="Arial" w:cs="Arial"/>
          <w:szCs w:val="21"/>
          <w:lang w:eastAsia="ko-KR"/>
        </w:rPr>
        <w:t>All agreements in this WI apply to both these cases unless otherwise specified.</w:t>
      </w:r>
    </w:p>
    <w:p w14:paraId="46EC424C" w14:textId="77777777" w:rsidR="00B036BE" w:rsidRPr="00B036BE" w:rsidRDefault="00B036BE" w:rsidP="00B036BE">
      <w:pPr>
        <w:pStyle w:val="afd"/>
        <w:numPr>
          <w:ilvl w:val="0"/>
          <w:numId w:val="19"/>
        </w:numPr>
        <w:wordWrap/>
        <w:spacing w:line="240" w:lineRule="auto"/>
        <w:ind w:leftChars="0"/>
        <w:rPr>
          <w:rFonts w:ascii="Arial" w:hAnsi="Arial" w:cs="Arial"/>
          <w:szCs w:val="21"/>
          <w:lang w:eastAsia="ko-KR"/>
        </w:rPr>
      </w:pPr>
      <w:r w:rsidRPr="00B036BE">
        <w:rPr>
          <w:rFonts w:ascii="Arial" w:hAnsi="Arial" w:cs="Arial"/>
          <w:szCs w:val="21"/>
          <w:lang w:eastAsia="ko-KR"/>
        </w:rPr>
        <w:t>Maintain the principle that the SRAP header enables mapping from the e2e bearer ID to the egress PC5 RLC channel.  This does not preclude changes/rewrites/addition of the SRAP header by the intermediate UEs.</w:t>
      </w:r>
    </w:p>
    <w:p w14:paraId="47DC5166" w14:textId="70B83340" w:rsidR="00B036BE" w:rsidRDefault="00B036BE" w:rsidP="00B036BE">
      <w:pPr>
        <w:pStyle w:val="afd"/>
        <w:numPr>
          <w:ilvl w:val="0"/>
          <w:numId w:val="19"/>
        </w:numPr>
        <w:wordWrap/>
        <w:spacing w:line="240" w:lineRule="auto"/>
        <w:ind w:leftChars="0"/>
        <w:rPr>
          <w:rFonts w:ascii="Arial" w:hAnsi="Arial" w:cs="Arial"/>
          <w:szCs w:val="21"/>
          <w:lang w:eastAsia="ko-KR"/>
        </w:rPr>
      </w:pPr>
      <w:r w:rsidRPr="00B036BE">
        <w:rPr>
          <w:rFonts w:ascii="Arial" w:hAnsi="Arial" w:cs="Arial"/>
          <w:szCs w:val="21"/>
          <w:lang w:eastAsia="ko-KR"/>
        </w:rPr>
        <w:t>Remote UE ID and BEARER ID are included in Rel-19 SRAP header for multi-hop L2 U2N relay.</w:t>
      </w:r>
    </w:p>
    <w:p w14:paraId="5AFA93EC" w14:textId="77777777" w:rsidR="00B036BE" w:rsidRPr="001520FD" w:rsidRDefault="00B036BE" w:rsidP="002E2728">
      <w:pPr>
        <w:rPr>
          <w:rFonts w:ascii="Arial" w:hAnsi="Arial" w:cs="Arial"/>
          <w:szCs w:val="21"/>
        </w:rPr>
      </w:pPr>
    </w:p>
    <w:p w14:paraId="7CEE51BF" w14:textId="736F9D73" w:rsidR="00492626" w:rsidRPr="002173B9" w:rsidRDefault="00492626" w:rsidP="00492626">
      <w:pPr>
        <w:rPr>
          <w:rFonts w:ascii="Arial" w:eastAsia="MS Gothic" w:hAnsi="Arial" w:cs="Arial"/>
          <w:b/>
        </w:rPr>
      </w:pPr>
      <w:r w:rsidRPr="002173B9">
        <w:rPr>
          <w:rFonts w:ascii="Arial" w:eastAsia="MS Gothic" w:hAnsi="Arial" w:cs="Arial"/>
          <w:b/>
        </w:rPr>
        <w:t xml:space="preserve">Service continuity </w:t>
      </w:r>
      <w:r w:rsidRPr="00492626">
        <w:rPr>
          <w:rFonts w:ascii="Arial" w:eastAsia="MS Gothic" w:hAnsi="Arial" w:cs="Arial"/>
          <w:b/>
        </w:rPr>
        <w:t>for multi-hop U2N relay</w:t>
      </w:r>
    </w:p>
    <w:p w14:paraId="40B2FAE5" w14:textId="77777777" w:rsidR="00B036BE" w:rsidRPr="00B036BE" w:rsidRDefault="00B036BE" w:rsidP="00B036BE">
      <w:pPr>
        <w:pStyle w:val="afd"/>
        <w:numPr>
          <w:ilvl w:val="0"/>
          <w:numId w:val="19"/>
        </w:numPr>
        <w:wordWrap/>
        <w:spacing w:line="240" w:lineRule="auto"/>
        <w:ind w:leftChars="0"/>
        <w:rPr>
          <w:rFonts w:ascii="Arial" w:eastAsia="MS Gothic" w:hAnsi="Arial" w:cs="Arial"/>
          <w:szCs w:val="21"/>
        </w:rPr>
      </w:pPr>
      <w:r w:rsidRPr="00B036BE">
        <w:rPr>
          <w:rFonts w:ascii="Arial" w:eastAsia="MS Gothic" w:hAnsi="Arial" w:cs="Arial"/>
          <w:szCs w:val="21"/>
        </w:rPr>
        <w:t>The intra-</w:t>
      </w:r>
      <w:proofErr w:type="spellStart"/>
      <w:r w:rsidRPr="00B036BE">
        <w:rPr>
          <w:rFonts w:ascii="Arial" w:eastAsia="MS Gothic" w:hAnsi="Arial" w:cs="Arial"/>
          <w:szCs w:val="21"/>
        </w:rPr>
        <w:t>gNB</w:t>
      </w:r>
      <w:proofErr w:type="spellEnd"/>
      <w:r w:rsidRPr="00B036BE">
        <w:rPr>
          <w:rFonts w:ascii="Arial" w:eastAsia="MS Gothic" w:hAnsi="Arial" w:cs="Arial"/>
          <w:szCs w:val="21"/>
        </w:rPr>
        <w:t xml:space="preserve"> switching from indirect to direct path procedure defined in TS 38.300 for single hop case can be used as the baseline for multi-hop indirect to direct path switching.</w:t>
      </w:r>
    </w:p>
    <w:p w14:paraId="2D4FEF05" w14:textId="77777777" w:rsidR="00B036BE" w:rsidRPr="00B036BE" w:rsidRDefault="00B036BE" w:rsidP="00B036BE">
      <w:pPr>
        <w:pStyle w:val="afd"/>
        <w:numPr>
          <w:ilvl w:val="0"/>
          <w:numId w:val="19"/>
        </w:numPr>
        <w:wordWrap/>
        <w:spacing w:line="240" w:lineRule="auto"/>
        <w:ind w:leftChars="0"/>
        <w:rPr>
          <w:rFonts w:ascii="Arial" w:eastAsia="MS Gothic" w:hAnsi="Arial" w:cs="Arial"/>
          <w:szCs w:val="21"/>
        </w:rPr>
      </w:pPr>
      <w:r w:rsidRPr="00B036BE">
        <w:rPr>
          <w:rFonts w:ascii="Arial" w:eastAsia="MS Gothic" w:hAnsi="Arial" w:cs="Arial"/>
          <w:szCs w:val="21"/>
        </w:rPr>
        <w:t>Event X1 /X2 can be reused in multi-hop indirect to direct path switching with the understanding that the “first relay UE” in multi-hop relay link is “serving L2 U2N Relay UE” to be reported.</w:t>
      </w:r>
    </w:p>
    <w:p w14:paraId="6E9165C2" w14:textId="77777777" w:rsidR="00B036BE" w:rsidRPr="00B036BE" w:rsidRDefault="00B036BE" w:rsidP="00B036BE">
      <w:pPr>
        <w:pStyle w:val="afd"/>
        <w:numPr>
          <w:ilvl w:val="0"/>
          <w:numId w:val="19"/>
        </w:numPr>
        <w:wordWrap/>
        <w:spacing w:line="240" w:lineRule="auto"/>
        <w:ind w:leftChars="0"/>
        <w:rPr>
          <w:rFonts w:ascii="Arial" w:eastAsia="MS Gothic" w:hAnsi="Arial" w:cs="Arial"/>
          <w:szCs w:val="21"/>
        </w:rPr>
      </w:pPr>
      <w:r w:rsidRPr="00B036BE">
        <w:rPr>
          <w:rFonts w:ascii="Arial" w:eastAsia="MS Gothic" w:hAnsi="Arial" w:cs="Arial"/>
          <w:szCs w:val="21"/>
        </w:rPr>
        <w:t>The intra-</w:t>
      </w:r>
      <w:proofErr w:type="spellStart"/>
      <w:r w:rsidRPr="00B036BE">
        <w:rPr>
          <w:rFonts w:ascii="Arial" w:eastAsia="MS Gothic" w:hAnsi="Arial" w:cs="Arial"/>
          <w:szCs w:val="21"/>
        </w:rPr>
        <w:t>gNB</w:t>
      </w:r>
      <w:proofErr w:type="spellEnd"/>
      <w:r w:rsidRPr="00B036BE">
        <w:rPr>
          <w:rFonts w:ascii="Arial" w:eastAsia="MS Gothic" w:hAnsi="Arial" w:cs="Arial"/>
          <w:szCs w:val="21"/>
        </w:rPr>
        <w:t xml:space="preserve"> switching from indirect path to indirect path procedure defined in TS 38.300 in single hop case can be used as baseline for multi-hop indirect to single hop indirect path switching procedure.</w:t>
      </w:r>
    </w:p>
    <w:p w14:paraId="5AF9C69A" w14:textId="77777777" w:rsidR="00B036BE" w:rsidRPr="00B036BE" w:rsidRDefault="00B036BE" w:rsidP="00B036BE">
      <w:pPr>
        <w:pStyle w:val="afd"/>
        <w:numPr>
          <w:ilvl w:val="0"/>
          <w:numId w:val="19"/>
        </w:numPr>
        <w:wordWrap/>
        <w:spacing w:line="240" w:lineRule="auto"/>
        <w:ind w:leftChars="0"/>
        <w:rPr>
          <w:rFonts w:ascii="Arial" w:eastAsia="MS Gothic" w:hAnsi="Arial" w:cs="Arial"/>
          <w:szCs w:val="21"/>
        </w:rPr>
      </w:pPr>
      <w:r w:rsidRPr="00B036BE">
        <w:rPr>
          <w:rFonts w:ascii="Arial" w:eastAsia="MS Gothic" w:hAnsi="Arial" w:cs="Arial"/>
          <w:szCs w:val="21"/>
        </w:rPr>
        <w:t>The following measurement events can be reused in multi-hop indirect to single-hop indirect path switching:</w:t>
      </w:r>
    </w:p>
    <w:p w14:paraId="3B44D6FD" w14:textId="5DE4693C" w:rsidR="00B036BE" w:rsidRPr="00B036BE" w:rsidRDefault="00B036BE" w:rsidP="00B036BE">
      <w:pPr>
        <w:pStyle w:val="afd"/>
        <w:numPr>
          <w:ilvl w:val="1"/>
          <w:numId w:val="19"/>
        </w:numPr>
        <w:wordWrap/>
        <w:spacing w:line="240" w:lineRule="auto"/>
        <w:ind w:leftChars="0"/>
        <w:rPr>
          <w:rFonts w:ascii="Arial" w:eastAsia="MS Gothic" w:hAnsi="Arial" w:cs="Arial"/>
          <w:szCs w:val="21"/>
        </w:rPr>
      </w:pPr>
      <w:r w:rsidRPr="00B036BE">
        <w:rPr>
          <w:rFonts w:ascii="Arial" w:eastAsia="MS Gothic" w:hAnsi="Arial" w:cs="Arial"/>
          <w:szCs w:val="21"/>
        </w:rPr>
        <w:t>Event Y2</w:t>
      </w:r>
    </w:p>
    <w:p w14:paraId="1C08FB66" w14:textId="1EA61537" w:rsidR="00B036BE" w:rsidRPr="002173B9" w:rsidRDefault="00B036BE" w:rsidP="00B036BE">
      <w:pPr>
        <w:pStyle w:val="afd"/>
        <w:numPr>
          <w:ilvl w:val="1"/>
          <w:numId w:val="19"/>
        </w:numPr>
        <w:wordWrap/>
        <w:spacing w:line="240" w:lineRule="auto"/>
        <w:ind w:leftChars="0"/>
        <w:rPr>
          <w:rFonts w:ascii="Arial" w:eastAsia="MS Gothic" w:hAnsi="Arial" w:cs="Arial"/>
          <w:szCs w:val="21"/>
        </w:rPr>
      </w:pPr>
      <w:r w:rsidRPr="00B036BE">
        <w:rPr>
          <w:rFonts w:ascii="Arial" w:eastAsia="MS Gothic" w:hAnsi="Arial" w:cs="Arial"/>
          <w:szCs w:val="21"/>
        </w:rPr>
        <w:t>Event Z1 with the understanding that the “first relay UE” in multi-hop relay link is “serving L2 U2N Relay UE” to be reported.</w:t>
      </w:r>
    </w:p>
    <w:p w14:paraId="5A509683" w14:textId="77777777" w:rsidR="00492626" w:rsidRPr="00492626" w:rsidRDefault="00492626" w:rsidP="00492626">
      <w:pPr>
        <w:rPr>
          <w:lang w:val="en-GB"/>
        </w:rPr>
      </w:pPr>
    </w:p>
    <w:p w14:paraId="52F5E50C" w14:textId="1DDB367A" w:rsidR="00971714" w:rsidRDefault="00971714" w:rsidP="007E1713">
      <w:pPr>
        <w:pStyle w:val="4"/>
        <w:rPr>
          <w:rFonts w:eastAsiaTheme="minorEastAsia"/>
          <w:lang w:eastAsia="ko-KR"/>
        </w:rPr>
      </w:pPr>
      <w:r w:rsidRPr="000C5609">
        <w:rPr>
          <w:lang w:eastAsia="ja-JP"/>
        </w:rPr>
        <w:t>2.2.2</w:t>
      </w:r>
      <w:r w:rsidRPr="000C5609">
        <w:rPr>
          <w:lang w:eastAsia="ja-JP"/>
        </w:rPr>
        <w:tab/>
        <w:t xml:space="preserve">Remaining Open issues </w:t>
      </w:r>
    </w:p>
    <w:p w14:paraId="68B36863" w14:textId="627E5ED3" w:rsidR="005A1F70" w:rsidRPr="007E37AB" w:rsidRDefault="007E37AB" w:rsidP="007E37AB">
      <w:pPr>
        <w:pStyle w:val="afd"/>
        <w:numPr>
          <w:ilvl w:val="0"/>
          <w:numId w:val="19"/>
        </w:numPr>
        <w:wordWrap/>
        <w:spacing w:line="240" w:lineRule="auto"/>
        <w:ind w:leftChars="0"/>
        <w:rPr>
          <w:rFonts w:ascii="Arial" w:eastAsia="MS Gothic" w:hAnsi="Arial" w:cs="Arial"/>
          <w:szCs w:val="21"/>
        </w:rPr>
      </w:pPr>
      <w:r w:rsidRPr="007E37AB">
        <w:rPr>
          <w:rFonts w:ascii="Arial" w:eastAsia="MS Gothic" w:hAnsi="Arial" w:cs="Arial"/>
          <w:szCs w:val="21"/>
        </w:rPr>
        <w:t xml:space="preserve">Specify mechanisms to support </w:t>
      </w:r>
      <w:r w:rsidRPr="007E37AB">
        <w:rPr>
          <w:rFonts w:ascii="Arial" w:eastAsia="MS Gothic" w:hAnsi="Arial" w:cs="Arial" w:hint="eastAsia"/>
          <w:szCs w:val="21"/>
        </w:rPr>
        <w:t>up to two</w:t>
      </w:r>
      <w:r w:rsidRPr="007E37AB">
        <w:rPr>
          <w:rFonts w:ascii="Arial" w:eastAsia="MS Gothic" w:hAnsi="Arial" w:cs="Arial"/>
          <w:szCs w:val="21"/>
        </w:rPr>
        <w:t xml:space="preserve"> additional hop</w:t>
      </w:r>
      <w:r w:rsidRPr="007E37AB">
        <w:rPr>
          <w:rFonts w:ascii="Arial" w:eastAsia="MS Gothic" w:hAnsi="Arial" w:cs="Arial" w:hint="eastAsia"/>
          <w:szCs w:val="21"/>
        </w:rPr>
        <w:t>s</w:t>
      </w:r>
      <w:r w:rsidRPr="007E37AB">
        <w:rPr>
          <w:rFonts w:ascii="Arial" w:eastAsia="MS Gothic" w:hAnsi="Arial" w:cs="Arial"/>
          <w:szCs w:val="21"/>
        </w:rPr>
        <w:t xml:space="preserve"> relay</w:t>
      </w:r>
      <w:r w:rsidRPr="007E37AB">
        <w:rPr>
          <w:rFonts w:ascii="Arial" w:eastAsia="MS Gothic" w:hAnsi="Arial" w:cs="Arial" w:hint="eastAsia"/>
          <w:szCs w:val="21"/>
        </w:rPr>
        <w:t>s</w:t>
      </w:r>
      <w:r w:rsidRPr="007E37AB">
        <w:rPr>
          <w:rFonts w:ascii="Arial" w:eastAsia="MS Gothic" w:hAnsi="Arial" w:cs="Arial"/>
          <w:szCs w:val="21"/>
        </w:rPr>
        <w:t xml:space="preserve"> on top of Rel-17 U2N relay.</w:t>
      </w:r>
    </w:p>
    <w:p w14:paraId="109C93CA" w14:textId="7483083C"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Relay discovery and (re)selection</w:t>
      </w:r>
    </w:p>
    <w:p w14:paraId="2EAB0315" w14:textId="2D1E55F0"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Impact on SRAP and QoS handling for multi-hop</w:t>
      </w:r>
    </w:p>
    <w:p w14:paraId="71A20382" w14:textId="28C44C73"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Control plane procedures</w:t>
      </w:r>
    </w:p>
    <w:p w14:paraId="3579548A" w14:textId="77777777" w:rsidR="00B96D6E" w:rsidRPr="00B96D6E" w:rsidRDefault="00B96D6E" w:rsidP="00B96D6E">
      <w:pPr>
        <w:pStyle w:val="afd"/>
        <w:wordWrap/>
        <w:spacing w:line="240" w:lineRule="auto"/>
        <w:ind w:leftChars="0" w:left="800"/>
        <w:rPr>
          <w:rFonts w:ascii="Arial" w:eastAsia="MS Gothic" w:hAnsi="Arial" w:cs="Arial"/>
          <w:szCs w:val="21"/>
        </w:rPr>
      </w:pPr>
    </w:p>
    <w:p w14:paraId="179E84BF" w14:textId="63971123" w:rsidR="007E37AB" w:rsidRPr="007E37AB" w:rsidRDefault="007E37AB" w:rsidP="007E37AB">
      <w:pPr>
        <w:pStyle w:val="afd"/>
        <w:numPr>
          <w:ilvl w:val="0"/>
          <w:numId w:val="19"/>
        </w:numPr>
        <w:wordWrap/>
        <w:spacing w:line="240" w:lineRule="auto"/>
        <w:ind w:leftChars="0"/>
        <w:rPr>
          <w:rFonts w:ascii="Arial" w:eastAsia="MS Gothic" w:hAnsi="Arial" w:cs="Arial"/>
          <w:szCs w:val="21"/>
        </w:rPr>
      </w:pPr>
      <w:r w:rsidRPr="007E37AB">
        <w:rPr>
          <w:rFonts w:ascii="Arial" w:eastAsia="MS Gothic" w:hAnsi="Arial" w:cs="Arial"/>
          <w:szCs w:val="21"/>
        </w:rPr>
        <w:t>Specify 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service continuity for multi-hop U2N relay</w:t>
      </w:r>
    </w:p>
    <w:p w14:paraId="1038F1E1" w14:textId="77777777"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direct </w:t>
      </w:r>
      <w:r w:rsidRPr="007E37AB">
        <w:rPr>
          <w:rFonts w:ascii="Arial" w:eastAsia="MS Gothic" w:hAnsi="Arial" w:cs="Arial" w:hint="eastAsia"/>
          <w:szCs w:val="21"/>
        </w:rPr>
        <w:t>t</w:t>
      </w:r>
      <w:r w:rsidRPr="007E37AB">
        <w:rPr>
          <w:rFonts w:ascii="Arial" w:eastAsia="MS Gothic" w:hAnsi="Arial" w:cs="Arial"/>
          <w:szCs w:val="21"/>
        </w:rPr>
        <w:t>o multi-hop indirect path switching</w:t>
      </w:r>
    </w:p>
    <w:p w14:paraId="73A3FEA8" w14:textId="77777777" w:rsidR="007E37AB" w:rsidRPr="007E37AB" w:rsidRDefault="007E37AB" w:rsidP="007E37AB">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single-hop indirect </w:t>
      </w:r>
      <w:r w:rsidRPr="007E37AB">
        <w:rPr>
          <w:rFonts w:ascii="Arial" w:eastAsia="MS Gothic" w:hAnsi="Arial" w:cs="Arial" w:hint="eastAsia"/>
          <w:szCs w:val="21"/>
        </w:rPr>
        <w:t>t</w:t>
      </w:r>
      <w:r w:rsidRPr="007E37AB">
        <w:rPr>
          <w:rFonts w:ascii="Arial" w:eastAsia="MS Gothic" w:hAnsi="Arial" w:cs="Arial"/>
          <w:szCs w:val="21"/>
        </w:rPr>
        <w:t>o multi-hop indirect path switching</w:t>
      </w:r>
    </w:p>
    <w:p w14:paraId="0A379004" w14:textId="77777777" w:rsidR="007E37AB" w:rsidRPr="005A1F70" w:rsidRDefault="007E37AB" w:rsidP="005A1F70">
      <w:pPr>
        <w:rPr>
          <w:lang w:val="en-GB"/>
        </w:rPr>
      </w:pPr>
    </w:p>
    <w:p w14:paraId="27A2A41A" w14:textId="77777777" w:rsidR="00BB3E55" w:rsidRDefault="00BB3E55" w:rsidP="00BB3E55">
      <w:pPr>
        <w:pStyle w:val="2"/>
        <w:rPr>
          <w:lang w:eastAsia="ja-JP"/>
        </w:rPr>
      </w:pPr>
      <w:r>
        <w:rPr>
          <w:lang w:eastAsia="ja-JP"/>
        </w:rPr>
        <w:t>2.3</w:t>
      </w:r>
      <w:r>
        <w:rPr>
          <w:lang w:eastAsia="ja-JP"/>
        </w:rPr>
        <w:tab/>
      </w:r>
      <w:r>
        <w:rPr>
          <w:rFonts w:hint="eastAsia"/>
          <w:lang w:eastAsia="ja-JP"/>
        </w:rPr>
        <w:t>RAN3</w:t>
      </w:r>
    </w:p>
    <w:p w14:paraId="257E370A" w14:textId="77777777" w:rsidR="00BB3E55" w:rsidRDefault="00BB3E55" w:rsidP="00BB3E55">
      <w:pPr>
        <w:pStyle w:val="4"/>
        <w:rPr>
          <w:rFonts w:eastAsiaTheme="minorEastAsia"/>
          <w:lang w:eastAsia="ko-KR"/>
        </w:rPr>
      </w:pPr>
      <w:r>
        <w:rPr>
          <w:lang w:eastAsia="ja-JP"/>
        </w:rPr>
        <w:t>2.3.1</w:t>
      </w:r>
      <w:r>
        <w:rPr>
          <w:lang w:eastAsia="ja-JP"/>
        </w:rPr>
        <w:tab/>
        <w:t>Agreements</w:t>
      </w:r>
    </w:p>
    <w:p w14:paraId="1A2E48CD" w14:textId="4478476F" w:rsidR="002115EE" w:rsidRPr="00954BC7" w:rsidRDefault="002115EE" w:rsidP="002115EE">
      <w:pPr>
        <w:rPr>
          <w:rFonts w:ascii="Arial" w:hAnsi="Arial" w:cs="Arial"/>
          <w:sz w:val="21"/>
          <w:szCs w:val="21"/>
        </w:rPr>
      </w:pPr>
      <w:r>
        <w:rPr>
          <w:rFonts w:ascii="Arial" w:hAnsi="Arial" w:cs="Arial" w:hint="eastAsia"/>
          <w:sz w:val="21"/>
          <w:szCs w:val="21"/>
        </w:rPr>
        <w:t>The work starts from RAN3#127.</w:t>
      </w:r>
    </w:p>
    <w:p w14:paraId="05E0BFE4" w14:textId="77777777" w:rsidR="002115EE" w:rsidRPr="002115EE" w:rsidRDefault="002115EE" w:rsidP="002115EE">
      <w:pPr>
        <w:rPr>
          <w:lang w:val="en-GB"/>
        </w:rPr>
      </w:pPr>
    </w:p>
    <w:p w14:paraId="5643B4DD" w14:textId="77777777" w:rsidR="00BB3E55" w:rsidRDefault="00BB3E55" w:rsidP="00BB3E55">
      <w:pPr>
        <w:pStyle w:val="4"/>
        <w:rPr>
          <w:rFonts w:eastAsiaTheme="minorEastAsia"/>
          <w:lang w:eastAsia="ko-KR"/>
        </w:rPr>
      </w:pPr>
      <w:r w:rsidRPr="00585C34">
        <w:rPr>
          <w:lang w:eastAsia="ja-JP"/>
        </w:rPr>
        <w:lastRenderedPageBreak/>
        <w:t>2.3.2</w:t>
      </w:r>
      <w:r w:rsidRPr="00585C34">
        <w:rPr>
          <w:lang w:eastAsia="ja-JP"/>
        </w:rPr>
        <w:tab/>
        <w:t>Remaining Open issues</w:t>
      </w:r>
    </w:p>
    <w:p w14:paraId="4D25232E" w14:textId="77777777" w:rsidR="002115EE" w:rsidRPr="007E37AB" w:rsidRDefault="002115EE" w:rsidP="002115EE">
      <w:pPr>
        <w:pStyle w:val="afd"/>
        <w:numPr>
          <w:ilvl w:val="0"/>
          <w:numId w:val="19"/>
        </w:numPr>
        <w:wordWrap/>
        <w:spacing w:line="240" w:lineRule="auto"/>
        <w:ind w:leftChars="0"/>
        <w:rPr>
          <w:rFonts w:ascii="Arial" w:eastAsia="MS Gothic" w:hAnsi="Arial" w:cs="Arial"/>
          <w:szCs w:val="21"/>
        </w:rPr>
      </w:pPr>
      <w:r w:rsidRPr="007E37AB">
        <w:rPr>
          <w:rFonts w:ascii="Arial" w:eastAsia="MS Gothic" w:hAnsi="Arial" w:cs="Arial"/>
          <w:szCs w:val="21"/>
        </w:rPr>
        <w:t xml:space="preserve">Specify mechanisms to support </w:t>
      </w:r>
      <w:r w:rsidRPr="007E37AB">
        <w:rPr>
          <w:rFonts w:ascii="Arial" w:eastAsia="MS Gothic" w:hAnsi="Arial" w:cs="Arial" w:hint="eastAsia"/>
          <w:szCs w:val="21"/>
        </w:rPr>
        <w:t>up to two</w:t>
      </w:r>
      <w:r w:rsidRPr="007E37AB">
        <w:rPr>
          <w:rFonts w:ascii="Arial" w:eastAsia="MS Gothic" w:hAnsi="Arial" w:cs="Arial"/>
          <w:szCs w:val="21"/>
        </w:rPr>
        <w:t xml:space="preserve"> additional hop</w:t>
      </w:r>
      <w:r w:rsidRPr="007E37AB">
        <w:rPr>
          <w:rFonts w:ascii="Arial" w:eastAsia="MS Gothic" w:hAnsi="Arial" w:cs="Arial" w:hint="eastAsia"/>
          <w:szCs w:val="21"/>
        </w:rPr>
        <w:t>s</w:t>
      </w:r>
      <w:r w:rsidRPr="007E37AB">
        <w:rPr>
          <w:rFonts w:ascii="Arial" w:eastAsia="MS Gothic" w:hAnsi="Arial" w:cs="Arial"/>
          <w:szCs w:val="21"/>
        </w:rPr>
        <w:t xml:space="preserve"> relay</w:t>
      </w:r>
      <w:r w:rsidRPr="007E37AB">
        <w:rPr>
          <w:rFonts w:ascii="Arial" w:eastAsia="MS Gothic" w:hAnsi="Arial" w:cs="Arial" w:hint="eastAsia"/>
          <w:szCs w:val="21"/>
        </w:rPr>
        <w:t>s</w:t>
      </w:r>
      <w:r w:rsidRPr="007E37AB">
        <w:rPr>
          <w:rFonts w:ascii="Arial" w:eastAsia="MS Gothic" w:hAnsi="Arial" w:cs="Arial"/>
          <w:szCs w:val="21"/>
        </w:rPr>
        <w:t xml:space="preserve"> on top of Rel-17 U2N relay.</w:t>
      </w:r>
    </w:p>
    <w:p w14:paraId="79C0B10C" w14:textId="77777777" w:rsidR="002115EE" w:rsidRPr="007E37AB" w:rsidRDefault="002115EE" w:rsidP="002115EE">
      <w:pPr>
        <w:pStyle w:val="afd"/>
        <w:numPr>
          <w:ilvl w:val="1"/>
          <w:numId w:val="19"/>
        </w:numPr>
        <w:wordWrap/>
        <w:spacing w:line="240" w:lineRule="auto"/>
        <w:ind w:leftChars="0"/>
        <w:rPr>
          <w:rFonts w:ascii="Arial" w:eastAsia="MS Gothic" w:hAnsi="Arial" w:cs="Arial"/>
          <w:szCs w:val="21"/>
        </w:rPr>
      </w:pPr>
      <w:proofErr w:type="spellStart"/>
      <w:r w:rsidRPr="007E37AB">
        <w:rPr>
          <w:rFonts w:ascii="Arial" w:eastAsia="MS Gothic" w:hAnsi="Arial" w:cs="Arial"/>
          <w:szCs w:val="21"/>
        </w:rPr>
        <w:t>Signalling</w:t>
      </w:r>
      <w:proofErr w:type="spellEnd"/>
      <w:r w:rsidRPr="007E37AB">
        <w:rPr>
          <w:rFonts w:ascii="Arial" w:eastAsia="MS Gothic" w:hAnsi="Arial" w:cs="Arial" w:hint="eastAsia"/>
          <w:szCs w:val="21"/>
        </w:rPr>
        <w:t xml:space="preserve"> </w:t>
      </w:r>
      <w:r w:rsidRPr="007E37AB">
        <w:rPr>
          <w:rFonts w:ascii="Arial" w:eastAsia="MS Gothic" w:hAnsi="Arial" w:cs="Arial"/>
          <w:szCs w:val="21"/>
        </w:rPr>
        <w:t>support for relay UEs and remote UE authorization if SA2 concludes it is needed</w:t>
      </w:r>
    </w:p>
    <w:p w14:paraId="099A93E5" w14:textId="77777777" w:rsidR="002115EE" w:rsidRPr="007E37AB" w:rsidRDefault="002115EE" w:rsidP="002115EE">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Control plane procedures</w:t>
      </w:r>
    </w:p>
    <w:p w14:paraId="0A2863E1" w14:textId="77777777" w:rsidR="002115EE" w:rsidRPr="00B96D6E" w:rsidRDefault="002115EE" w:rsidP="002115EE">
      <w:pPr>
        <w:pStyle w:val="afd"/>
        <w:wordWrap/>
        <w:spacing w:line="240" w:lineRule="auto"/>
        <w:ind w:leftChars="0" w:left="800"/>
        <w:rPr>
          <w:rFonts w:ascii="Arial" w:eastAsia="MS Gothic" w:hAnsi="Arial" w:cs="Arial"/>
          <w:szCs w:val="21"/>
        </w:rPr>
      </w:pPr>
    </w:p>
    <w:p w14:paraId="4A8C5E3E" w14:textId="77777777" w:rsidR="002115EE" w:rsidRPr="007E37AB" w:rsidRDefault="002115EE" w:rsidP="002115EE">
      <w:pPr>
        <w:pStyle w:val="afd"/>
        <w:numPr>
          <w:ilvl w:val="0"/>
          <w:numId w:val="19"/>
        </w:numPr>
        <w:wordWrap/>
        <w:spacing w:line="240" w:lineRule="auto"/>
        <w:ind w:leftChars="0"/>
        <w:rPr>
          <w:rFonts w:ascii="Arial" w:eastAsia="MS Gothic" w:hAnsi="Arial" w:cs="Arial"/>
          <w:szCs w:val="21"/>
        </w:rPr>
      </w:pPr>
      <w:r w:rsidRPr="007E37AB">
        <w:rPr>
          <w:rFonts w:ascii="Arial" w:eastAsia="MS Gothic" w:hAnsi="Arial" w:cs="Arial"/>
          <w:szCs w:val="21"/>
        </w:rPr>
        <w:t>Specify 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service continuity for multi-hop U2N relay</w:t>
      </w:r>
    </w:p>
    <w:p w14:paraId="06085083" w14:textId="77777777" w:rsidR="002115EE" w:rsidRPr="007E37AB" w:rsidRDefault="002115EE" w:rsidP="002115EE">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multi-hop indirect to direct path switching</w:t>
      </w:r>
      <w:r w:rsidRPr="007E37AB">
        <w:rPr>
          <w:rFonts w:ascii="Arial" w:eastAsia="MS Gothic" w:hAnsi="Arial" w:cs="Arial" w:hint="eastAsia"/>
          <w:szCs w:val="21"/>
        </w:rPr>
        <w:t xml:space="preserve"> using existing framework</w:t>
      </w:r>
    </w:p>
    <w:p w14:paraId="080558DB" w14:textId="77777777" w:rsidR="002115EE" w:rsidRPr="007E37AB" w:rsidRDefault="002115EE" w:rsidP="002115EE">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multi-hop indirect to single-hop indirect path switching</w:t>
      </w:r>
      <w:r w:rsidRPr="007E37AB">
        <w:rPr>
          <w:rFonts w:ascii="Arial" w:eastAsia="MS Gothic" w:hAnsi="Arial" w:cs="Arial" w:hint="eastAsia"/>
          <w:szCs w:val="21"/>
        </w:rPr>
        <w:t xml:space="preserve"> using existing framework</w:t>
      </w:r>
    </w:p>
    <w:p w14:paraId="502E83ED" w14:textId="77777777" w:rsidR="002115EE" w:rsidRPr="007E37AB" w:rsidRDefault="002115EE" w:rsidP="002115EE">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direct </w:t>
      </w:r>
      <w:r w:rsidRPr="007E37AB">
        <w:rPr>
          <w:rFonts w:ascii="Arial" w:eastAsia="MS Gothic" w:hAnsi="Arial" w:cs="Arial" w:hint="eastAsia"/>
          <w:szCs w:val="21"/>
        </w:rPr>
        <w:t>t</w:t>
      </w:r>
      <w:r w:rsidRPr="007E37AB">
        <w:rPr>
          <w:rFonts w:ascii="Arial" w:eastAsia="MS Gothic" w:hAnsi="Arial" w:cs="Arial"/>
          <w:szCs w:val="21"/>
        </w:rPr>
        <w:t>o multi-hop indirect path switching</w:t>
      </w:r>
    </w:p>
    <w:p w14:paraId="2388080C" w14:textId="77777777" w:rsidR="002115EE" w:rsidRPr="007E37AB" w:rsidRDefault="002115EE" w:rsidP="002115EE">
      <w:pPr>
        <w:pStyle w:val="afd"/>
        <w:numPr>
          <w:ilvl w:val="1"/>
          <w:numId w:val="19"/>
        </w:numPr>
        <w:wordWrap/>
        <w:spacing w:line="240" w:lineRule="auto"/>
        <w:ind w:leftChars="0"/>
        <w:rPr>
          <w:rFonts w:ascii="Arial" w:eastAsia="MS Gothic" w:hAnsi="Arial" w:cs="Arial"/>
          <w:szCs w:val="21"/>
        </w:rPr>
      </w:pPr>
      <w:r w:rsidRPr="007E37AB">
        <w:rPr>
          <w:rFonts w:ascii="Arial" w:eastAsia="MS Gothic" w:hAnsi="Arial" w:cs="Arial"/>
          <w:szCs w:val="21"/>
        </w:rPr>
        <w:t>Intra-</w:t>
      </w:r>
      <w:proofErr w:type="spellStart"/>
      <w:r w:rsidRPr="007E37AB">
        <w:rPr>
          <w:rFonts w:ascii="Arial" w:eastAsia="MS Gothic" w:hAnsi="Arial" w:cs="Arial"/>
          <w:szCs w:val="21"/>
        </w:rPr>
        <w:t>gNB</w:t>
      </w:r>
      <w:proofErr w:type="spellEnd"/>
      <w:r w:rsidRPr="007E37AB">
        <w:rPr>
          <w:rFonts w:ascii="Arial" w:eastAsia="MS Gothic" w:hAnsi="Arial" w:cs="Arial"/>
          <w:szCs w:val="21"/>
        </w:rPr>
        <w:t xml:space="preserve"> single-hop indirect </w:t>
      </w:r>
      <w:r w:rsidRPr="007E37AB">
        <w:rPr>
          <w:rFonts w:ascii="Arial" w:eastAsia="MS Gothic" w:hAnsi="Arial" w:cs="Arial" w:hint="eastAsia"/>
          <w:szCs w:val="21"/>
        </w:rPr>
        <w:t>t</w:t>
      </w:r>
      <w:r w:rsidRPr="007E37AB">
        <w:rPr>
          <w:rFonts w:ascii="Arial" w:eastAsia="MS Gothic" w:hAnsi="Arial" w:cs="Arial"/>
          <w:szCs w:val="21"/>
        </w:rPr>
        <w:t>o multi-hop indirect path switching</w:t>
      </w:r>
    </w:p>
    <w:p w14:paraId="6E51A49E" w14:textId="77777777" w:rsidR="002115EE" w:rsidRPr="002115EE" w:rsidRDefault="002115EE" w:rsidP="002115EE">
      <w:pPr>
        <w:rPr>
          <w:lang w:val="en-GB"/>
        </w:rPr>
      </w:pPr>
    </w:p>
    <w:p w14:paraId="649742B2" w14:textId="77777777" w:rsidR="00883408" w:rsidRDefault="00883408" w:rsidP="00883408">
      <w:pPr>
        <w:pStyle w:val="2"/>
        <w:rPr>
          <w:lang w:eastAsia="ja-JP"/>
        </w:rPr>
      </w:pPr>
      <w:r>
        <w:rPr>
          <w:lang w:eastAsia="ja-JP"/>
        </w:rPr>
        <w:t>2.4</w:t>
      </w:r>
      <w:r>
        <w:rPr>
          <w:lang w:eastAsia="ja-JP"/>
        </w:rPr>
        <w:tab/>
        <w:t>RAN4</w:t>
      </w:r>
    </w:p>
    <w:p w14:paraId="36CE12E6" w14:textId="68E49121" w:rsidR="00D06BE5" w:rsidRPr="00D06BE5" w:rsidRDefault="00883408" w:rsidP="00D06BE5">
      <w:pPr>
        <w:pStyle w:val="4"/>
        <w:rPr>
          <w:lang w:eastAsia="ja-JP"/>
        </w:rPr>
      </w:pPr>
      <w:r>
        <w:rPr>
          <w:lang w:eastAsia="ja-JP"/>
        </w:rPr>
        <w:t>2.4.1</w:t>
      </w:r>
      <w:r>
        <w:rPr>
          <w:lang w:eastAsia="ja-JP"/>
        </w:rPr>
        <w:tab/>
        <w:t>Agreements</w:t>
      </w:r>
    </w:p>
    <w:p w14:paraId="5E7046AF" w14:textId="77777777" w:rsidR="00883408" w:rsidRDefault="00883408" w:rsidP="00883408">
      <w:pPr>
        <w:pStyle w:val="4"/>
        <w:rPr>
          <w:lang w:eastAsia="ja-JP"/>
        </w:rPr>
      </w:pPr>
      <w:r>
        <w:rPr>
          <w:lang w:eastAsia="ja-JP"/>
        </w:rPr>
        <w:t>2.4.2</w:t>
      </w:r>
      <w:r>
        <w:rPr>
          <w:lang w:eastAsia="ja-JP"/>
        </w:rPr>
        <w:tab/>
        <w:t>Remaining Open issues</w:t>
      </w:r>
    </w:p>
    <w:p w14:paraId="1BCDC2BC" w14:textId="77777777" w:rsidR="00815869" w:rsidRPr="000C5609" w:rsidRDefault="00815869" w:rsidP="00815869">
      <w:pPr>
        <w:pStyle w:val="2"/>
        <w:rPr>
          <w:lang w:eastAsia="ja-JP"/>
        </w:rPr>
      </w:pPr>
      <w:r w:rsidRPr="000C5609">
        <w:rPr>
          <w:lang w:eastAsia="ja-JP"/>
        </w:rPr>
        <w:t>2.5</w:t>
      </w:r>
      <w:r w:rsidRPr="000C5609">
        <w:rPr>
          <w:lang w:eastAsia="ja-JP"/>
        </w:rPr>
        <w:tab/>
      </w:r>
      <w:r w:rsidRPr="000C5609">
        <w:rPr>
          <w:rFonts w:hint="eastAsia"/>
          <w:lang w:eastAsia="ja-JP"/>
        </w:rPr>
        <w:t>RAN</w:t>
      </w:r>
      <w:r w:rsidRPr="000C5609">
        <w:rPr>
          <w:lang w:eastAsia="ja-JP"/>
        </w:rPr>
        <w:t>5</w:t>
      </w:r>
    </w:p>
    <w:p w14:paraId="3FB46529" w14:textId="77777777" w:rsidR="00815869" w:rsidRPr="000C5609" w:rsidRDefault="00815869" w:rsidP="00815869">
      <w:pPr>
        <w:pStyle w:val="4"/>
        <w:rPr>
          <w:lang w:eastAsia="ja-JP"/>
        </w:rPr>
      </w:pPr>
      <w:r w:rsidRPr="000C5609">
        <w:rPr>
          <w:lang w:eastAsia="ja-JP"/>
        </w:rPr>
        <w:t>2.5.1</w:t>
      </w:r>
      <w:r w:rsidRPr="000C5609">
        <w:rPr>
          <w:lang w:eastAsia="ja-JP"/>
        </w:rPr>
        <w:tab/>
        <w:t>Agreements</w:t>
      </w:r>
    </w:p>
    <w:p w14:paraId="0699BEF3" w14:textId="77777777" w:rsidR="00815869" w:rsidRPr="000C5609" w:rsidRDefault="00815869" w:rsidP="00815869">
      <w:pPr>
        <w:pStyle w:val="4"/>
        <w:rPr>
          <w:lang w:eastAsia="ja-JP"/>
        </w:rPr>
      </w:pPr>
      <w:r w:rsidRPr="000C5609">
        <w:rPr>
          <w:lang w:eastAsia="ja-JP"/>
        </w:rPr>
        <w:t>2.5.2</w:t>
      </w:r>
      <w:r w:rsidRPr="000C5609">
        <w:rPr>
          <w:lang w:eastAsia="ja-JP"/>
        </w:rPr>
        <w:tab/>
        <w:t>Remaining Open issues</w:t>
      </w:r>
    </w:p>
    <w:p w14:paraId="533F16B7" w14:textId="77777777" w:rsidR="00815869" w:rsidRPr="000C5609" w:rsidRDefault="00815869" w:rsidP="00E5792E">
      <w:pPr>
        <w:pStyle w:val="4"/>
        <w:rPr>
          <w:lang w:eastAsia="ja-JP"/>
        </w:rPr>
      </w:pPr>
      <w:r w:rsidRPr="000C5609">
        <w:rPr>
          <w:lang w:eastAsia="ja-JP"/>
        </w:rPr>
        <w:t>2.5.3</w:t>
      </w:r>
      <w:r w:rsidRPr="000C5609">
        <w:rPr>
          <w:lang w:eastAsia="ja-JP"/>
        </w:rPr>
        <w:tab/>
        <w:t>Remaining Open issues with cross-WG dependencies</w:t>
      </w:r>
    </w:p>
    <w:p w14:paraId="36574B4A" w14:textId="77777777" w:rsidR="00721CF6" w:rsidRPr="000C5609" w:rsidRDefault="00721CF6" w:rsidP="00721CF6">
      <w:pPr>
        <w:pStyle w:val="2"/>
        <w:rPr>
          <w:lang w:eastAsia="ja-JP"/>
        </w:rPr>
      </w:pPr>
      <w:r w:rsidRPr="000C5609">
        <w:rPr>
          <w:lang w:eastAsia="ja-JP"/>
        </w:rPr>
        <w:t>2.6</w:t>
      </w:r>
      <w:r w:rsidRPr="000C5609">
        <w:rPr>
          <w:lang w:eastAsia="ja-JP"/>
        </w:rPr>
        <w:tab/>
      </w:r>
      <w:r w:rsidRPr="000C5609">
        <w:rPr>
          <w:rFonts w:hint="eastAsia"/>
          <w:lang w:eastAsia="ja-JP"/>
        </w:rPr>
        <w:t>RAN6</w:t>
      </w:r>
    </w:p>
    <w:p w14:paraId="4DF0236F" w14:textId="77777777" w:rsidR="00721CF6" w:rsidRPr="000C5609" w:rsidRDefault="00721CF6" w:rsidP="00721CF6">
      <w:pPr>
        <w:pStyle w:val="4"/>
        <w:rPr>
          <w:lang w:eastAsia="ja-JP"/>
        </w:rPr>
      </w:pPr>
      <w:r w:rsidRPr="000C5609">
        <w:rPr>
          <w:lang w:eastAsia="ja-JP"/>
        </w:rPr>
        <w:t>2.6.1</w:t>
      </w:r>
      <w:r w:rsidRPr="000C5609">
        <w:rPr>
          <w:lang w:eastAsia="ja-JP"/>
        </w:rPr>
        <w:tab/>
        <w:t>Agreements</w:t>
      </w:r>
    </w:p>
    <w:p w14:paraId="6D90C40E" w14:textId="6C96E445" w:rsidR="005A6C96" w:rsidRPr="000C5609" w:rsidRDefault="00721CF6" w:rsidP="00701410">
      <w:pPr>
        <w:pStyle w:val="4"/>
        <w:rPr>
          <w:rFonts w:cs="Arial"/>
        </w:rPr>
      </w:pPr>
      <w:r w:rsidRPr="000C5609">
        <w:rPr>
          <w:lang w:eastAsia="ja-JP"/>
        </w:rPr>
        <w:t>2.6.2</w:t>
      </w:r>
      <w:r w:rsidRPr="000C5609">
        <w:rPr>
          <w:lang w:eastAsia="ja-JP"/>
        </w:rPr>
        <w:tab/>
        <w:t>Remaining Open issues</w:t>
      </w:r>
    </w:p>
    <w:p w14:paraId="65BE50F5" w14:textId="77777777" w:rsidR="00701410" w:rsidRPr="000C5609" w:rsidRDefault="00701410" w:rsidP="00701410">
      <w:pPr>
        <w:pStyle w:val="2"/>
      </w:pPr>
      <w:r w:rsidRPr="000C5609">
        <w:t>3.</w:t>
      </w:r>
      <w:r w:rsidRPr="000C5609">
        <w:tab/>
        <w:t>Detailed progress in SA/CT WGs since last TSG meeting (for all involved WGs)</w:t>
      </w:r>
    </w:p>
    <w:p w14:paraId="5134BB38" w14:textId="77777777" w:rsidR="00A86AB5" w:rsidRPr="000C5609" w:rsidRDefault="00A86AB5" w:rsidP="00207DC4">
      <w:pPr>
        <w:rPr>
          <w:rFonts w:ascii="Arial" w:hAnsi="Arial" w:cs="Arial"/>
          <w:iCs/>
          <w:color w:val="FF0000"/>
        </w:rPr>
      </w:pPr>
      <w:r w:rsidRPr="000C5609">
        <w:rPr>
          <w:rFonts w:ascii="Arial" w:hAnsi="Arial" w:cs="Arial"/>
          <w:iCs/>
          <w:color w:val="FF0000"/>
        </w:rPr>
        <w:t>NOTE: This section only needs to be filled in for WI/SIs where there is a corresponding relevant WI/SI in SA/CT.</w:t>
      </w:r>
      <w:r w:rsidR="00C1751E" w:rsidRPr="000C5609">
        <w:rPr>
          <w:rFonts w:ascii="Arial" w:hAnsi="Arial" w:cs="Arial"/>
          <w:iCs/>
          <w:color w:val="FF0000"/>
        </w:rPr>
        <w:t xml:space="preserve"> </w:t>
      </w:r>
    </w:p>
    <w:p w14:paraId="6EFF229E" w14:textId="77777777" w:rsidR="00701410" w:rsidRPr="000C5609" w:rsidRDefault="00701410" w:rsidP="00701410">
      <w:pPr>
        <w:pStyle w:val="2"/>
        <w:rPr>
          <w:lang w:eastAsia="ja-JP"/>
        </w:rPr>
      </w:pPr>
      <w:r w:rsidRPr="000C5609">
        <w:rPr>
          <w:lang w:eastAsia="ja-JP"/>
        </w:rPr>
        <w:t>3.1</w:t>
      </w:r>
      <w:r w:rsidRPr="000C5609">
        <w:rPr>
          <w:lang w:eastAsia="ja-JP"/>
        </w:rPr>
        <w:tab/>
      </w:r>
      <w:proofErr w:type="spellStart"/>
      <w:r w:rsidRPr="000C5609">
        <w:rPr>
          <w:lang w:eastAsia="ja-JP"/>
        </w:rPr>
        <w:t>SAx</w:t>
      </w:r>
      <w:proofErr w:type="spellEnd"/>
      <w:r w:rsidRPr="000C5609">
        <w:rPr>
          <w:lang w:eastAsia="ja-JP"/>
        </w:rPr>
        <w:t>/CTs</w:t>
      </w:r>
    </w:p>
    <w:p w14:paraId="4CDFE7FB" w14:textId="77777777" w:rsidR="00701410" w:rsidRPr="000C5609" w:rsidRDefault="00815869" w:rsidP="00701410">
      <w:pPr>
        <w:pStyle w:val="4"/>
        <w:rPr>
          <w:lang w:eastAsia="ja-JP"/>
        </w:rPr>
      </w:pPr>
      <w:r w:rsidRPr="000C5609">
        <w:rPr>
          <w:lang w:eastAsia="ja-JP"/>
        </w:rPr>
        <w:t>3</w:t>
      </w:r>
      <w:r w:rsidR="00701410" w:rsidRPr="000C5609">
        <w:rPr>
          <w:lang w:eastAsia="ja-JP"/>
        </w:rPr>
        <w:t>.1.1</w:t>
      </w:r>
      <w:r w:rsidR="00701410" w:rsidRPr="000C5609">
        <w:rPr>
          <w:lang w:eastAsia="ja-JP"/>
        </w:rPr>
        <w:tab/>
        <w:t>Agreements with cross-TSG impacts</w:t>
      </w:r>
    </w:p>
    <w:p w14:paraId="44D36745" w14:textId="77777777" w:rsidR="00701410" w:rsidRPr="000C5609" w:rsidRDefault="00815869" w:rsidP="00701410">
      <w:pPr>
        <w:pStyle w:val="4"/>
        <w:rPr>
          <w:lang w:eastAsia="ja-JP"/>
        </w:rPr>
      </w:pPr>
      <w:r w:rsidRPr="000C5609">
        <w:rPr>
          <w:lang w:eastAsia="ja-JP"/>
        </w:rPr>
        <w:t>3</w:t>
      </w:r>
      <w:r w:rsidR="00701410" w:rsidRPr="000C5609">
        <w:rPr>
          <w:lang w:eastAsia="ja-JP"/>
        </w:rPr>
        <w:t>.1.2</w:t>
      </w:r>
      <w:r w:rsidR="00701410" w:rsidRPr="000C5609">
        <w:rPr>
          <w:lang w:eastAsia="ja-JP"/>
        </w:rPr>
        <w:tab/>
        <w:t>Remaining Open issues with cross-TSG impacts</w:t>
      </w:r>
    </w:p>
    <w:p w14:paraId="7D2D88CC" w14:textId="77777777" w:rsidR="00721CF6" w:rsidRPr="000C5609" w:rsidRDefault="00721CF6" w:rsidP="00721CF6">
      <w:pPr>
        <w:ind w:firstLine="567"/>
        <w:rPr>
          <w:rFonts w:ascii="Arial" w:hAnsi="Arial" w:cs="Arial"/>
          <w:iCs/>
          <w:color w:val="FF0000"/>
        </w:rPr>
      </w:pPr>
      <w:r w:rsidRPr="000C5609">
        <w:rPr>
          <w:rFonts w:ascii="Arial" w:hAnsi="Arial" w:cs="Arial"/>
          <w:iCs/>
          <w:color w:val="FF0000"/>
        </w:rPr>
        <w:t>NOTE: This section should also flag any critical dependencies that need TSG attention</w:t>
      </w:r>
      <w:r w:rsidR="00C1751E" w:rsidRPr="000C5609">
        <w:rPr>
          <w:rFonts w:ascii="Arial" w:hAnsi="Arial" w:cs="Arial"/>
          <w:iCs/>
          <w:color w:val="FF0000"/>
        </w:rPr>
        <w:t xml:space="preserve">. </w:t>
      </w:r>
      <w:r w:rsidR="00C1751E" w:rsidRPr="000C5609">
        <w:rPr>
          <w:rFonts w:ascii="Arial" w:hAnsi="Arial" w:cs="Arial"/>
          <w:iCs/>
          <w:color w:val="FF0000"/>
        </w:rPr>
        <w:br/>
      </w:r>
      <w:r w:rsidR="00C1751E" w:rsidRPr="000C5609">
        <w:rPr>
          <w:rFonts w:ascii="Arial" w:hAnsi="Arial" w:cs="Arial"/>
          <w:iCs/>
          <w:color w:val="FF0000"/>
        </w:rPr>
        <w:tab/>
      </w:r>
    </w:p>
    <w:p w14:paraId="56E5E5EE" w14:textId="77777777" w:rsidR="005A6C96" w:rsidRPr="000C5609" w:rsidRDefault="00815869" w:rsidP="005A6C96">
      <w:pPr>
        <w:pStyle w:val="2"/>
      </w:pPr>
      <w:r w:rsidRPr="000C5609">
        <w:t>4</w:t>
      </w:r>
      <w:r w:rsidR="005A6C96" w:rsidRPr="000C5609">
        <w:t>.</w:t>
      </w:r>
      <w:r w:rsidR="005A6C96" w:rsidRPr="000C5609">
        <w:tab/>
        <w:t>References</w:t>
      </w:r>
    </w:p>
    <w:p w14:paraId="4CB2C3FC" w14:textId="77777777" w:rsidR="004F218A" w:rsidRPr="000C5609" w:rsidRDefault="004F218A" w:rsidP="004F218A">
      <w:pPr>
        <w:pStyle w:val="NO"/>
        <w:rPr>
          <w:rFonts w:ascii="Arial" w:hAnsi="Arial" w:cs="Arial"/>
          <w:iCs/>
          <w:color w:val="FF0000"/>
        </w:rPr>
      </w:pPr>
      <w:r w:rsidRPr="000C5609">
        <w:rPr>
          <w:rFonts w:ascii="Arial" w:hAnsi="Arial" w:cs="Arial"/>
          <w:iCs/>
          <w:color w:val="FF0000"/>
        </w:rPr>
        <w:t>NOTE:</w:t>
      </w:r>
      <w:r w:rsidRPr="000C5609">
        <w:rPr>
          <w:rFonts w:ascii="Arial" w:hAnsi="Arial" w:cs="Arial"/>
          <w:iCs/>
          <w:color w:val="FF0000"/>
        </w:rPr>
        <w:tab/>
        <w:t xml:space="preserve">This can be e.g. a list of all related </w:t>
      </w:r>
      <w:proofErr w:type="spellStart"/>
      <w:r w:rsidRPr="000C5609">
        <w:rPr>
          <w:rFonts w:ascii="Arial" w:hAnsi="Arial" w:cs="Arial"/>
          <w:iCs/>
          <w:color w:val="FF0000"/>
        </w:rPr>
        <w:t>Tdocs</w:t>
      </w:r>
      <w:proofErr w:type="spellEnd"/>
      <w:r w:rsidRPr="000C5609">
        <w:rPr>
          <w:rFonts w:ascii="Arial" w:hAnsi="Arial" w:cs="Arial"/>
          <w:iCs/>
          <w:color w:val="FF0000"/>
        </w:rPr>
        <w:t xml:space="preserve"> in the affected WGs since last TSG, references to LSs, produced TRs/TSs, the work/study item description or status reports of previous TSGs.</w:t>
      </w:r>
    </w:p>
    <w:p w14:paraId="73E66A58" w14:textId="77777777" w:rsidR="00340A20" w:rsidRPr="000C5609" w:rsidRDefault="00340A20" w:rsidP="00340A20">
      <w:pPr>
        <w:autoSpaceDE/>
        <w:autoSpaceDN/>
        <w:snapToGrid w:val="0"/>
        <w:spacing w:after="0"/>
        <w:rPr>
          <w:rFonts w:ascii="Arial" w:eastAsia="SimSun" w:hAnsi="Arial" w:cs="Arial"/>
          <w:lang w:eastAsia="zh-CN"/>
        </w:rPr>
      </w:pPr>
    </w:p>
    <w:p w14:paraId="041859A0" w14:textId="53AF6D26" w:rsidR="00883408" w:rsidRDefault="00BE117E" w:rsidP="00883408">
      <w:pPr>
        <w:tabs>
          <w:tab w:val="left" w:pos="567"/>
        </w:tabs>
        <w:autoSpaceDE/>
        <w:snapToGrid w:val="0"/>
        <w:spacing w:afterLines="50" w:after="120"/>
        <w:rPr>
          <w:rFonts w:ascii="Arial" w:eastAsia="SimSun" w:hAnsi="Arial" w:cs="Arial"/>
          <w:b/>
          <w:sz w:val="24"/>
          <w:szCs w:val="24"/>
        </w:rPr>
      </w:pPr>
      <w:r>
        <w:rPr>
          <w:rFonts w:ascii="Arial" w:hAnsi="Arial" w:cs="Arial"/>
          <w:b/>
          <w:sz w:val="24"/>
          <w:szCs w:val="24"/>
          <w:lang w:eastAsia="zh-CN"/>
        </w:rPr>
        <w:t>RAN</w:t>
      </w:r>
      <w:r w:rsidR="00882BFE">
        <w:rPr>
          <w:rFonts w:ascii="Arial" w:hAnsi="Arial" w:cs="Arial" w:hint="eastAsia"/>
          <w:b/>
          <w:sz w:val="24"/>
          <w:szCs w:val="24"/>
        </w:rPr>
        <w:t>2</w:t>
      </w:r>
      <w:r>
        <w:rPr>
          <w:rFonts w:ascii="Arial" w:hAnsi="Arial" w:cs="Arial"/>
          <w:b/>
          <w:sz w:val="24"/>
          <w:szCs w:val="24"/>
          <w:lang w:eastAsia="zh-CN"/>
        </w:rPr>
        <w:t>#1</w:t>
      </w:r>
      <w:r w:rsidR="00DE0544">
        <w:rPr>
          <w:rFonts w:ascii="Arial" w:hAnsi="Arial" w:cs="Arial" w:hint="eastAsia"/>
          <w:b/>
          <w:sz w:val="24"/>
          <w:szCs w:val="24"/>
        </w:rPr>
        <w:t>2</w:t>
      </w:r>
      <w:r w:rsidR="00FF1A10">
        <w:rPr>
          <w:rFonts w:ascii="Arial" w:hAnsi="Arial" w:cs="Arial" w:hint="eastAsia"/>
          <w:b/>
          <w:sz w:val="24"/>
          <w:szCs w:val="24"/>
        </w:rPr>
        <w:t>8</w:t>
      </w:r>
    </w:p>
    <w:p w14:paraId="2016CA60"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R2-2409632</w:t>
      </w:r>
      <w:r w:rsidRPr="00FF1A10">
        <w:rPr>
          <w:rFonts w:ascii="Arial" w:hAnsi="Arial" w:cs="Arial"/>
          <w:lang w:eastAsia="zh-CN"/>
        </w:rPr>
        <w:tab/>
        <w:t>Discussion on topology and intermediate relay UE (re)selection</w:t>
      </w:r>
      <w:r w:rsidRPr="00FF1A10">
        <w:rPr>
          <w:rFonts w:ascii="Arial" w:hAnsi="Arial" w:cs="Arial"/>
          <w:lang w:eastAsia="zh-CN"/>
        </w:rPr>
        <w:tab/>
        <w:t>vivo</w:t>
      </w:r>
    </w:p>
    <w:p w14:paraId="255E79DA"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R2-2409633</w:t>
      </w:r>
      <w:r w:rsidRPr="00FF1A10">
        <w:rPr>
          <w:rFonts w:ascii="Arial" w:hAnsi="Arial" w:cs="Arial"/>
          <w:lang w:eastAsia="zh-CN"/>
        </w:rPr>
        <w:tab/>
        <w:t>Discussion on CP and SRAP impact for Approach 1</w:t>
      </w:r>
      <w:r w:rsidRPr="00FF1A10">
        <w:rPr>
          <w:rFonts w:ascii="Arial" w:hAnsi="Arial" w:cs="Arial"/>
          <w:lang w:eastAsia="zh-CN"/>
        </w:rPr>
        <w:tab/>
        <w:t>vivo</w:t>
      </w:r>
    </w:p>
    <w:p w14:paraId="347563C8"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R2-2409634</w:t>
      </w:r>
      <w:r w:rsidRPr="00FF1A10">
        <w:rPr>
          <w:rFonts w:ascii="Arial" w:hAnsi="Arial" w:cs="Arial"/>
          <w:lang w:eastAsia="zh-CN"/>
        </w:rPr>
        <w:tab/>
        <w:t>Discussion on Service continuity for multi-hop relay</w:t>
      </w:r>
      <w:r w:rsidRPr="00FF1A10">
        <w:rPr>
          <w:rFonts w:ascii="Arial" w:hAnsi="Arial" w:cs="Arial"/>
          <w:lang w:eastAsia="zh-CN"/>
        </w:rPr>
        <w:tab/>
        <w:t>vivo</w:t>
      </w:r>
    </w:p>
    <w:p w14:paraId="1681C35B"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R2-2409728</w:t>
      </w:r>
      <w:r w:rsidRPr="00FF1A10">
        <w:rPr>
          <w:rFonts w:ascii="Arial" w:hAnsi="Arial" w:cs="Arial"/>
          <w:lang w:eastAsia="zh-CN"/>
        </w:rPr>
        <w:tab/>
        <w:t>Discussion on multi-hop U2N relay discovery and relay selection</w:t>
      </w:r>
      <w:r w:rsidRPr="00FF1A10">
        <w:rPr>
          <w:rFonts w:ascii="Arial" w:hAnsi="Arial" w:cs="Arial"/>
          <w:lang w:eastAsia="zh-CN"/>
        </w:rPr>
        <w:tab/>
        <w:t>NEC Corporation</w:t>
      </w:r>
    </w:p>
    <w:p w14:paraId="0B30296B"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R2-2409730</w:t>
      </w:r>
      <w:r w:rsidRPr="00FF1A10">
        <w:rPr>
          <w:rFonts w:ascii="Arial" w:hAnsi="Arial" w:cs="Arial"/>
          <w:lang w:eastAsia="zh-CN"/>
        </w:rPr>
        <w:tab/>
        <w:t>Discovery and relay (re)selection for multi-hop U2N relay</w:t>
      </w:r>
      <w:r w:rsidRPr="00FF1A10">
        <w:rPr>
          <w:rFonts w:ascii="Arial" w:hAnsi="Arial" w:cs="Arial"/>
          <w:lang w:eastAsia="zh-CN"/>
        </w:rPr>
        <w:tab/>
        <w:t>OPPO</w:t>
      </w:r>
    </w:p>
    <w:p w14:paraId="51B1998E"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R2-2409731</w:t>
      </w:r>
      <w:r w:rsidRPr="00FF1A10">
        <w:rPr>
          <w:rFonts w:ascii="Arial" w:hAnsi="Arial" w:cs="Arial"/>
          <w:lang w:eastAsia="zh-CN"/>
        </w:rPr>
        <w:tab/>
        <w:t>Service continuity of multi-hop U2N relay</w:t>
      </w:r>
      <w:r w:rsidRPr="00FF1A10">
        <w:rPr>
          <w:rFonts w:ascii="Arial" w:hAnsi="Arial" w:cs="Arial"/>
          <w:lang w:eastAsia="zh-CN"/>
        </w:rPr>
        <w:tab/>
        <w:t>OPPO</w:t>
      </w:r>
    </w:p>
    <w:p w14:paraId="255CB275"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R2-2409732</w:t>
      </w:r>
      <w:r w:rsidRPr="00FF1A10">
        <w:rPr>
          <w:rFonts w:ascii="Arial" w:hAnsi="Arial" w:cs="Arial"/>
          <w:lang w:eastAsia="zh-CN"/>
        </w:rPr>
        <w:tab/>
        <w:t>Control plane procedures of multi-hop U2N relay</w:t>
      </w:r>
      <w:r w:rsidRPr="00FF1A10">
        <w:rPr>
          <w:rFonts w:ascii="Arial" w:hAnsi="Arial" w:cs="Arial"/>
          <w:lang w:eastAsia="zh-CN"/>
        </w:rPr>
        <w:tab/>
        <w:t>OPPO</w:t>
      </w:r>
    </w:p>
    <w:p w14:paraId="7036EC1F"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lastRenderedPageBreak/>
        <w:t>R2-2409796</w:t>
      </w:r>
      <w:r w:rsidRPr="00FF1A10">
        <w:rPr>
          <w:rFonts w:ascii="Arial" w:hAnsi="Arial" w:cs="Arial"/>
          <w:lang w:eastAsia="zh-CN"/>
        </w:rPr>
        <w:tab/>
        <w:t>CP and SRAP for Multi-hop Relay</w:t>
      </w:r>
      <w:r w:rsidRPr="00FF1A10">
        <w:rPr>
          <w:rFonts w:ascii="Arial" w:hAnsi="Arial" w:cs="Arial"/>
          <w:lang w:eastAsia="zh-CN"/>
        </w:rPr>
        <w:tab/>
        <w:t>NEC</w:t>
      </w:r>
    </w:p>
    <w:p w14:paraId="060D5541"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R2-2409859</w:t>
      </w:r>
      <w:r w:rsidRPr="00FF1A10">
        <w:rPr>
          <w:rFonts w:ascii="Arial" w:hAnsi="Arial" w:cs="Arial"/>
          <w:lang w:eastAsia="zh-CN"/>
        </w:rPr>
        <w:tab/>
        <w:t>Discussion on Multi-hop Discovery and (Re)selection</w:t>
      </w:r>
      <w:r w:rsidRPr="00FF1A10">
        <w:rPr>
          <w:rFonts w:ascii="Arial" w:hAnsi="Arial" w:cs="Arial"/>
          <w:lang w:eastAsia="zh-CN"/>
        </w:rPr>
        <w:tab/>
        <w:t>CATT</w:t>
      </w:r>
    </w:p>
    <w:p w14:paraId="488C58FB"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R2-2409860</w:t>
      </w:r>
      <w:r w:rsidRPr="00FF1A10">
        <w:rPr>
          <w:rFonts w:ascii="Arial" w:hAnsi="Arial" w:cs="Arial"/>
          <w:lang w:eastAsia="zh-CN"/>
        </w:rPr>
        <w:tab/>
        <w:t>Discussion on the Control Plane Procedures</w:t>
      </w:r>
      <w:r w:rsidRPr="00FF1A10">
        <w:rPr>
          <w:rFonts w:ascii="Arial" w:hAnsi="Arial" w:cs="Arial"/>
          <w:lang w:eastAsia="zh-CN"/>
        </w:rPr>
        <w:tab/>
        <w:t>CATT</w:t>
      </w:r>
    </w:p>
    <w:p w14:paraId="4B3E8221"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R2-2409861</w:t>
      </w:r>
      <w:r w:rsidRPr="00FF1A10">
        <w:rPr>
          <w:rFonts w:ascii="Arial" w:hAnsi="Arial" w:cs="Arial"/>
          <w:lang w:eastAsia="zh-CN"/>
        </w:rPr>
        <w:tab/>
        <w:t>Intra-</w:t>
      </w:r>
      <w:proofErr w:type="spellStart"/>
      <w:r w:rsidRPr="00FF1A10">
        <w:rPr>
          <w:rFonts w:ascii="Arial" w:hAnsi="Arial" w:cs="Arial"/>
          <w:lang w:eastAsia="zh-CN"/>
        </w:rPr>
        <w:t>gNB</w:t>
      </w:r>
      <w:proofErr w:type="spellEnd"/>
      <w:r w:rsidRPr="00FF1A10">
        <w:rPr>
          <w:rFonts w:ascii="Arial" w:hAnsi="Arial" w:cs="Arial"/>
          <w:lang w:eastAsia="zh-CN"/>
        </w:rPr>
        <w:t xml:space="preserve"> Service Continuity for Multi-hop U2N Relay</w:t>
      </w:r>
      <w:r w:rsidRPr="00FF1A10">
        <w:rPr>
          <w:rFonts w:ascii="Arial" w:hAnsi="Arial" w:cs="Arial"/>
          <w:lang w:eastAsia="zh-CN"/>
        </w:rPr>
        <w:tab/>
        <w:t>CATT</w:t>
      </w:r>
    </w:p>
    <w:p w14:paraId="381309E0"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R2-2409906</w:t>
      </w:r>
      <w:r w:rsidRPr="00FF1A10">
        <w:rPr>
          <w:rFonts w:ascii="Arial" w:hAnsi="Arial" w:cs="Arial"/>
          <w:lang w:eastAsia="zh-CN"/>
        </w:rPr>
        <w:tab/>
        <w:t xml:space="preserve">Discussion on relay discovery and (re)selection for NR </w:t>
      </w:r>
      <w:proofErr w:type="spellStart"/>
      <w:r w:rsidRPr="00FF1A10">
        <w:rPr>
          <w:rFonts w:ascii="Arial" w:hAnsi="Arial" w:cs="Arial"/>
          <w:lang w:eastAsia="zh-CN"/>
        </w:rPr>
        <w:t>sidelink</w:t>
      </w:r>
      <w:proofErr w:type="spellEnd"/>
      <w:r w:rsidRPr="00FF1A10">
        <w:rPr>
          <w:rFonts w:ascii="Arial" w:hAnsi="Arial" w:cs="Arial"/>
          <w:lang w:eastAsia="zh-CN"/>
        </w:rPr>
        <w:t xml:space="preserve"> multi-hop relay</w:t>
      </w:r>
      <w:r w:rsidRPr="00FF1A10">
        <w:rPr>
          <w:rFonts w:ascii="Arial" w:hAnsi="Arial" w:cs="Arial"/>
          <w:lang w:eastAsia="zh-CN"/>
        </w:rPr>
        <w:tab/>
        <w:t xml:space="preserve">TOYOTA </w:t>
      </w:r>
      <w:proofErr w:type="spellStart"/>
      <w:r w:rsidRPr="00FF1A10">
        <w:rPr>
          <w:rFonts w:ascii="Arial" w:hAnsi="Arial" w:cs="Arial"/>
          <w:lang w:eastAsia="zh-CN"/>
        </w:rPr>
        <w:t>InfoTechnology</w:t>
      </w:r>
      <w:proofErr w:type="spellEnd"/>
      <w:r w:rsidRPr="00FF1A10">
        <w:rPr>
          <w:rFonts w:ascii="Arial" w:hAnsi="Arial" w:cs="Arial"/>
          <w:lang w:eastAsia="zh-CN"/>
        </w:rPr>
        <w:t xml:space="preserve"> Center</w:t>
      </w:r>
    </w:p>
    <w:p w14:paraId="4D6EA0B4"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R2-2409967</w:t>
      </w:r>
      <w:r w:rsidRPr="00FF1A10">
        <w:rPr>
          <w:rFonts w:ascii="Arial" w:hAnsi="Arial" w:cs="Arial"/>
          <w:lang w:eastAsia="zh-CN"/>
        </w:rPr>
        <w:tab/>
        <w:t>Relay discovery and selection for Multi-hop UE-to-NW Relay</w:t>
      </w:r>
      <w:r w:rsidRPr="00FF1A10">
        <w:rPr>
          <w:rFonts w:ascii="Arial" w:hAnsi="Arial" w:cs="Arial"/>
          <w:lang w:eastAsia="zh-CN"/>
        </w:rPr>
        <w:tab/>
        <w:t>Apple</w:t>
      </w:r>
    </w:p>
    <w:p w14:paraId="2817FA6D"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R2-2409968</w:t>
      </w:r>
      <w:r w:rsidRPr="00FF1A10">
        <w:rPr>
          <w:rFonts w:ascii="Arial" w:hAnsi="Arial" w:cs="Arial"/>
          <w:lang w:eastAsia="zh-CN"/>
        </w:rPr>
        <w:tab/>
        <w:t>Discussion on End-to-End Connection Setup Approaches for Multi-hop UE-to-NW Relay</w:t>
      </w:r>
      <w:r w:rsidRPr="00FF1A10">
        <w:rPr>
          <w:rFonts w:ascii="Arial" w:hAnsi="Arial" w:cs="Arial"/>
          <w:lang w:eastAsia="zh-CN"/>
        </w:rPr>
        <w:tab/>
        <w:t>Apple</w:t>
      </w:r>
    </w:p>
    <w:p w14:paraId="3AEEE3B1"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R2-2409969</w:t>
      </w:r>
      <w:r w:rsidRPr="00FF1A10">
        <w:rPr>
          <w:rFonts w:ascii="Arial" w:hAnsi="Arial" w:cs="Arial"/>
          <w:lang w:eastAsia="zh-CN"/>
        </w:rPr>
        <w:tab/>
        <w:t>Discussion on SRAP for Multi-hop Layer-2 U2N Relay</w:t>
      </w:r>
      <w:r w:rsidRPr="00FF1A10">
        <w:rPr>
          <w:rFonts w:ascii="Arial" w:hAnsi="Arial" w:cs="Arial"/>
          <w:lang w:eastAsia="zh-CN"/>
        </w:rPr>
        <w:tab/>
        <w:t>Apple</w:t>
      </w:r>
    </w:p>
    <w:p w14:paraId="79A1CAB3"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R2-2410006</w:t>
      </w:r>
      <w:r w:rsidRPr="00FF1A10">
        <w:rPr>
          <w:rFonts w:ascii="Arial" w:hAnsi="Arial" w:cs="Arial"/>
          <w:lang w:eastAsia="zh-CN"/>
        </w:rPr>
        <w:tab/>
        <w:t>Report of [Post127][</w:t>
      </w:r>
      <w:proofErr w:type="gramStart"/>
      <w:r w:rsidRPr="00FF1A10">
        <w:rPr>
          <w:rFonts w:ascii="Arial" w:hAnsi="Arial" w:cs="Arial"/>
          <w:lang w:eastAsia="zh-CN"/>
        </w:rPr>
        <w:t>402][</w:t>
      </w:r>
      <w:proofErr w:type="gramEnd"/>
      <w:r w:rsidRPr="00FF1A10">
        <w:rPr>
          <w:rFonts w:ascii="Arial" w:hAnsi="Arial" w:cs="Arial"/>
          <w:lang w:eastAsia="zh-CN"/>
        </w:rPr>
        <w:t>Relay] Multi-hop relay control plane</w:t>
      </w:r>
      <w:r w:rsidRPr="00FF1A10">
        <w:rPr>
          <w:rFonts w:ascii="Arial" w:hAnsi="Arial" w:cs="Arial"/>
          <w:lang w:eastAsia="zh-CN"/>
        </w:rPr>
        <w:tab/>
      </w:r>
      <w:proofErr w:type="spellStart"/>
      <w:r w:rsidRPr="00FF1A10">
        <w:rPr>
          <w:rFonts w:ascii="Arial" w:hAnsi="Arial" w:cs="Arial"/>
          <w:lang w:eastAsia="zh-CN"/>
        </w:rPr>
        <w:t>InterDigital</w:t>
      </w:r>
      <w:proofErr w:type="spellEnd"/>
    </w:p>
    <w:p w14:paraId="4EEA2738"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R2-2410007</w:t>
      </w:r>
      <w:r w:rsidRPr="00FF1A10">
        <w:rPr>
          <w:rFonts w:ascii="Arial" w:hAnsi="Arial" w:cs="Arial"/>
          <w:lang w:eastAsia="zh-CN"/>
        </w:rPr>
        <w:tab/>
        <w:t>Discovery and Relay (Re)Selection for Multi-hop U2N Relays</w:t>
      </w:r>
      <w:r w:rsidRPr="00FF1A10">
        <w:rPr>
          <w:rFonts w:ascii="Arial" w:hAnsi="Arial" w:cs="Arial"/>
          <w:lang w:eastAsia="zh-CN"/>
        </w:rPr>
        <w:tab/>
      </w:r>
      <w:proofErr w:type="spellStart"/>
      <w:r w:rsidRPr="00FF1A10">
        <w:rPr>
          <w:rFonts w:ascii="Arial" w:hAnsi="Arial" w:cs="Arial"/>
          <w:lang w:eastAsia="zh-CN"/>
        </w:rPr>
        <w:t>InterDigital</w:t>
      </w:r>
      <w:proofErr w:type="spellEnd"/>
    </w:p>
    <w:p w14:paraId="07EF624B"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R2-2410008</w:t>
      </w:r>
      <w:r w:rsidRPr="00FF1A10">
        <w:rPr>
          <w:rFonts w:ascii="Arial" w:hAnsi="Arial" w:cs="Arial"/>
          <w:lang w:eastAsia="zh-CN"/>
        </w:rPr>
        <w:tab/>
        <w:t>Control Plane Aspects for Multi-hop U2N Relays</w:t>
      </w:r>
      <w:r w:rsidRPr="00FF1A10">
        <w:rPr>
          <w:rFonts w:ascii="Arial" w:hAnsi="Arial" w:cs="Arial"/>
          <w:lang w:eastAsia="zh-CN"/>
        </w:rPr>
        <w:tab/>
      </w:r>
      <w:proofErr w:type="spellStart"/>
      <w:r w:rsidRPr="00FF1A10">
        <w:rPr>
          <w:rFonts w:ascii="Arial" w:hAnsi="Arial" w:cs="Arial"/>
          <w:lang w:eastAsia="zh-CN"/>
        </w:rPr>
        <w:t>InterDigital</w:t>
      </w:r>
      <w:proofErr w:type="spellEnd"/>
    </w:p>
    <w:p w14:paraId="059A8DA6"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R2-2410032</w:t>
      </w:r>
      <w:r w:rsidRPr="00FF1A10">
        <w:rPr>
          <w:rFonts w:ascii="Arial" w:hAnsi="Arial" w:cs="Arial"/>
          <w:lang w:eastAsia="zh-CN"/>
        </w:rPr>
        <w:tab/>
        <w:t>Discussion on multi-hop Relay discovery and (re)selection</w:t>
      </w:r>
      <w:r w:rsidRPr="00FF1A10">
        <w:rPr>
          <w:rFonts w:ascii="Arial" w:hAnsi="Arial" w:cs="Arial"/>
          <w:lang w:eastAsia="zh-CN"/>
        </w:rPr>
        <w:tab/>
        <w:t xml:space="preserve">ZTE Corporation, </w:t>
      </w:r>
      <w:proofErr w:type="spellStart"/>
      <w:r w:rsidRPr="00FF1A10">
        <w:rPr>
          <w:rFonts w:ascii="Arial" w:hAnsi="Arial" w:cs="Arial"/>
          <w:lang w:eastAsia="zh-CN"/>
        </w:rPr>
        <w:t>Sanechips</w:t>
      </w:r>
      <w:proofErr w:type="spellEnd"/>
    </w:p>
    <w:p w14:paraId="1538C7D7"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R2-2410033</w:t>
      </w:r>
      <w:r w:rsidRPr="00FF1A10">
        <w:rPr>
          <w:rFonts w:ascii="Arial" w:hAnsi="Arial" w:cs="Arial"/>
          <w:lang w:eastAsia="zh-CN"/>
        </w:rPr>
        <w:tab/>
        <w:t>Discussion on control plane procedures for multi-hop SL relay</w:t>
      </w:r>
      <w:r w:rsidRPr="00FF1A10">
        <w:rPr>
          <w:rFonts w:ascii="Arial" w:hAnsi="Arial" w:cs="Arial"/>
          <w:lang w:eastAsia="zh-CN"/>
        </w:rPr>
        <w:tab/>
        <w:t xml:space="preserve">ZTE Corporation, </w:t>
      </w:r>
      <w:proofErr w:type="spellStart"/>
      <w:r w:rsidRPr="00FF1A10">
        <w:rPr>
          <w:rFonts w:ascii="Arial" w:hAnsi="Arial" w:cs="Arial"/>
          <w:lang w:eastAsia="zh-CN"/>
        </w:rPr>
        <w:t>Sanechips</w:t>
      </w:r>
      <w:proofErr w:type="spellEnd"/>
    </w:p>
    <w:p w14:paraId="3E572EDD"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R2-2410034</w:t>
      </w:r>
      <w:r w:rsidRPr="00FF1A10">
        <w:rPr>
          <w:rFonts w:ascii="Arial" w:hAnsi="Arial" w:cs="Arial"/>
          <w:lang w:eastAsia="zh-CN"/>
        </w:rPr>
        <w:tab/>
        <w:t>Discussion on service continuity for multi-hop SL relay</w:t>
      </w:r>
      <w:r w:rsidRPr="00FF1A10">
        <w:rPr>
          <w:rFonts w:ascii="Arial" w:hAnsi="Arial" w:cs="Arial"/>
          <w:lang w:eastAsia="zh-CN"/>
        </w:rPr>
        <w:tab/>
        <w:t xml:space="preserve">ZTE Corporation, </w:t>
      </w:r>
      <w:proofErr w:type="spellStart"/>
      <w:r w:rsidRPr="00FF1A10">
        <w:rPr>
          <w:rFonts w:ascii="Arial" w:hAnsi="Arial" w:cs="Arial"/>
          <w:lang w:eastAsia="zh-CN"/>
        </w:rPr>
        <w:t>Sanechips</w:t>
      </w:r>
      <w:proofErr w:type="spellEnd"/>
    </w:p>
    <w:p w14:paraId="31ADB11F"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R2-2410104</w:t>
      </w:r>
      <w:r w:rsidRPr="00FF1A10">
        <w:rPr>
          <w:rFonts w:ascii="Arial" w:hAnsi="Arial" w:cs="Arial"/>
          <w:lang w:eastAsia="zh-CN"/>
        </w:rPr>
        <w:tab/>
      </w:r>
      <w:proofErr w:type="gramStart"/>
      <w:r w:rsidRPr="00FF1A10">
        <w:rPr>
          <w:rFonts w:ascii="Arial" w:hAnsi="Arial" w:cs="Arial"/>
          <w:lang w:eastAsia="zh-CN"/>
        </w:rPr>
        <w:t>Multi-hop</w:t>
      </w:r>
      <w:proofErr w:type="gramEnd"/>
      <w:r w:rsidRPr="00FF1A10">
        <w:rPr>
          <w:rFonts w:ascii="Arial" w:hAnsi="Arial" w:cs="Arial"/>
          <w:lang w:eastAsia="zh-CN"/>
        </w:rPr>
        <w:t xml:space="preserve"> relay discovery and reselection</w:t>
      </w:r>
      <w:r w:rsidRPr="00FF1A10">
        <w:rPr>
          <w:rFonts w:ascii="Arial" w:hAnsi="Arial" w:cs="Arial"/>
          <w:lang w:eastAsia="zh-CN"/>
        </w:rPr>
        <w:tab/>
        <w:t>China Telecom</w:t>
      </w:r>
    </w:p>
    <w:p w14:paraId="6F70CE1F"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R2-2410105</w:t>
      </w:r>
      <w:r w:rsidRPr="00FF1A10">
        <w:rPr>
          <w:rFonts w:ascii="Arial" w:hAnsi="Arial" w:cs="Arial"/>
          <w:lang w:eastAsia="zh-CN"/>
        </w:rPr>
        <w:tab/>
        <w:t xml:space="preserve">Discussion on control plane aspects for NR </w:t>
      </w:r>
      <w:proofErr w:type="spellStart"/>
      <w:r w:rsidRPr="00FF1A10">
        <w:rPr>
          <w:rFonts w:ascii="Arial" w:hAnsi="Arial" w:cs="Arial"/>
          <w:lang w:eastAsia="zh-CN"/>
        </w:rPr>
        <w:t>sidelink</w:t>
      </w:r>
      <w:proofErr w:type="spellEnd"/>
      <w:r w:rsidRPr="00FF1A10">
        <w:rPr>
          <w:rFonts w:ascii="Arial" w:hAnsi="Arial" w:cs="Arial"/>
          <w:lang w:eastAsia="zh-CN"/>
        </w:rPr>
        <w:t xml:space="preserve"> multi-hop relay</w:t>
      </w:r>
      <w:r w:rsidRPr="00FF1A10">
        <w:rPr>
          <w:rFonts w:ascii="Arial" w:hAnsi="Arial" w:cs="Arial"/>
          <w:lang w:eastAsia="zh-CN"/>
        </w:rPr>
        <w:tab/>
        <w:t>China Telecom</w:t>
      </w:r>
    </w:p>
    <w:p w14:paraId="55A06FA0"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R2-2410106</w:t>
      </w:r>
      <w:r w:rsidRPr="00FF1A10">
        <w:rPr>
          <w:rFonts w:ascii="Arial" w:hAnsi="Arial" w:cs="Arial"/>
          <w:lang w:eastAsia="zh-CN"/>
        </w:rPr>
        <w:tab/>
        <w:t>Discussion on service continuity for multi-hop relay</w:t>
      </w:r>
      <w:r w:rsidRPr="00FF1A10">
        <w:rPr>
          <w:rFonts w:ascii="Arial" w:hAnsi="Arial" w:cs="Arial"/>
          <w:lang w:eastAsia="zh-CN"/>
        </w:rPr>
        <w:tab/>
        <w:t>China Telecom</w:t>
      </w:r>
    </w:p>
    <w:p w14:paraId="06E72A6A"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R2-2410139</w:t>
      </w:r>
      <w:r w:rsidRPr="00FF1A10">
        <w:rPr>
          <w:rFonts w:ascii="Arial" w:hAnsi="Arial" w:cs="Arial"/>
          <w:lang w:eastAsia="zh-CN"/>
        </w:rPr>
        <w:tab/>
        <w:t xml:space="preserve">Discussion on control plane and QoS handling for NR </w:t>
      </w:r>
      <w:proofErr w:type="spellStart"/>
      <w:r w:rsidRPr="00FF1A10">
        <w:rPr>
          <w:rFonts w:ascii="Arial" w:hAnsi="Arial" w:cs="Arial"/>
          <w:lang w:eastAsia="zh-CN"/>
        </w:rPr>
        <w:t>sidelink</w:t>
      </w:r>
      <w:proofErr w:type="spellEnd"/>
      <w:r w:rsidRPr="00FF1A10">
        <w:rPr>
          <w:rFonts w:ascii="Arial" w:hAnsi="Arial" w:cs="Arial"/>
          <w:lang w:eastAsia="zh-CN"/>
        </w:rPr>
        <w:t xml:space="preserve"> multi-hop relay</w:t>
      </w:r>
      <w:r w:rsidRPr="00FF1A10">
        <w:rPr>
          <w:rFonts w:ascii="Arial" w:hAnsi="Arial" w:cs="Arial"/>
          <w:lang w:eastAsia="zh-CN"/>
        </w:rPr>
        <w:tab/>
      </w:r>
      <w:proofErr w:type="spellStart"/>
      <w:r w:rsidRPr="00FF1A10">
        <w:rPr>
          <w:rFonts w:ascii="Arial" w:hAnsi="Arial" w:cs="Arial"/>
          <w:lang w:eastAsia="zh-CN"/>
        </w:rPr>
        <w:t>Spreadtrum</w:t>
      </w:r>
      <w:proofErr w:type="spellEnd"/>
      <w:r w:rsidRPr="00FF1A10">
        <w:rPr>
          <w:rFonts w:ascii="Arial" w:hAnsi="Arial" w:cs="Arial"/>
          <w:lang w:eastAsia="zh-CN"/>
        </w:rPr>
        <w:t>, UNISOC</w:t>
      </w:r>
    </w:p>
    <w:p w14:paraId="6D52DD73"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R2-2410149</w:t>
      </w:r>
      <w:r w:rsidRPr="00FF1A10">
        <w:rPr>
          <w:rFonts w:ascii="Arial" w:hAnsi="Arial" w:cs="Arial"/>
          <w:lang w:eastAsia="zh-CN"/>
        </w:rPr>
        <w:tab/>
        <w:t>discussion on control plane procedure</w:t>
      </w:r>
      <w:r w:rsidRPr="00FF1A10">
        <w:rPr>
          <w:rFonts w:ascii="Arial" w:hAnsi="Arial" w:cs="Arial"/>
          <w:lang w:eastAsia="zh-CN"/>
        </w:rPr>
        <w:tab/>
        <w:t>Ericsson</w:t>
      </w:r>
    </w:p>
    <w:p w14:paraId="1F0686C8"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R2-2410150</w:t>
      </w:r>
      <w:r w:rsidRPr="00FF1A10">
        <w:rPr>
          <w:rFonts w:ascii="Arial" w:hAnsi="Arial" w:cs="Arial"/>
          <w:lang w:eastAsia="zh-CN"/>
        </w:rPr>
        <w:tab/>
        <w:t>discussion on discovery and relay (re)selection</w:t>
      </w:r>
      <w:r w:rsidRPr="00FF1A10">
        <w:rPr>
          <w:rFonts w:ascii="Arial" w:hAnsi="Arial" w:cs="Arial"/>
          <w:lang w:eastAsia="zh-CN"/>
        </w:rPr>
        <w:tab/>
        <w:t>Ericsson</w:t>
      </w:r>
    </w:p>
    <w:p w14:paraId="586D5FD3"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R2-2410183</w:t>
      </w:r>
      <w:r w:rsidRPr="00FF1A10">
        <w:rPr>
          <w:rFonts w:ascii="Arial" w:hAnsi="Arial" w:cs="Arial"/>
          <w:lang w:eastAsia="zh-CN"/>
        </w:rPr>
        <w:tab/>
        <w:t>Remaining issues on multi-hop U2N Relay Discovery message forwarding</w:t>
      </w:r>
      <w:r w:rsidRPr="00FF1A10">
        <w:rPr>
          <w:rFonts w:ascii="Arial" w:hAnsi="Arial" w:cs="Arial"/>
          <w:lang w:eastAsia="zh-CN"/>
        </w:rPr>
        <w:tab/>
      </w:r>
      <w:proofErr w:type="spellStart"/>
      <w:r w:rsidRPr="00FF1A10">
        <w:rPr>
          <w:rFonts w:ascii="Arial" w:hAnsi="Arial" w:cs="Arial"/>
          <w:lang w:eastAsia="zh-CN"/>
        </w:rPr>
        <w:t>ASUSTeK</w:t>
      </w:r>
      <w:proofErr w:type="spellEnd"/>
    </w:p>
    <w:p w14:paraId="77021231"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R2-2410184</w:t>
      </w:r>
      <w:r w:rsidRPr="00FF1A10">
        <w:rPr>
          <w:rFonts w:ascii="Arial" w:hAnsi="Arial" w:cs="Arial"/>
          <w:lang w:eastAsia="zh-CN"/>
        </w:rPr>
        <w:tab/>
        <w:t>Remaining issues on SRB0 message forwarding in multi-hop U2N Relay</w:t>
      </w:r>
      <w:r w:rsidRPr="00FF1A10">
        <w:rPr>
          <w:rFonts w:ascii="Arial" w:hAnsi="Arial" w:cs="Arial"/>
          <w:lang w:eastAsia="zh-CN"/>
        </w:rPr>
        <w:tab/>
      </w:r>
      <w:proofErr w:type="spellStart"/>
      <w:r w:rsidRPr="00FF1A10">
        <w:rPr>
          <w:rFonts w:ascii="Arial" w:hAnsi="Arial" w:cs="Arial"/>
          <w:lang w:eastAsia="zh-CN"/>
        </w:rPr>
        <w:t>ASUSTeK</w:t>
      </w:r>
      <w:proofErr w:type="spellEnd"/>
    </w:p>
    <w:p w14:paraId="2580DB43"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R2-2410185</w:t>
      </w:r>
      <w:r w:rsidRPr="00FF1A10">
        <w:rPr>
          <w:rFonts w:ascii="Arial" w:hAnsi="Arial" w:cs="Arial"/>
          <w:lang w:eastAsia="zh-CN"/>
        </w:rPr>
        <w:tab/>
        <w:t>Discussion on measurement report for multi-hop U2N Relay</w:t>
      </w:r>
      <w:r w:rsidRPr="00FF1A10">
        <w:rPr>
          <w:rFonts w:ascii="Arial" w:hAnsi="Arial" w:cs="Arial"/>
          <w:lang w:eastAsia="zh-CN"/>
        </w:rPr>
        <w:tab/>
      </w:r>
      <w:proofErr w:type="spellStart"/>
      <w:r w:rsidRPr="00FF1A10">
        <w:rPr>
          <w:rFonts w:ascii="Arial" w:hAnsi="Arial" w:cs="Arial"/>
          <w:lang w:eastAsia="zh-CN"/>
        </w:rPr>
        <w:t>ASUSTeK</w:t>
      </w:r>
      <w:proofErr w:type="spellEnd"/>
    </w:p>
    <w:p w14:paraId="5B685DBF"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R2-2410201</w:t>
      </w:r>
      <w:r w:rsidRPr="00FF1A10">
        <w:rPr>
          <w:rFonts w:ascii="Arial" w:hAnsi="Arial" w:cs="Arial"/>
          <w:lang w:eastAsia="zh-CN"/>
        </w:rPr>
        <w:tab/>
        <w:t>Service Continuity for Multi-Hop Relays</w:t>
      </w:r>
      <w:r w:rsidRPr="00FF1A10">
        <w:rPr>
          <w:rFonts w:ascii="Arial" w:hAnsi="Arial" w:cs="Arial"/>
          <w:lang w:eastAsia="zh-CN"/>
        </w:rPr>
        <w:tab/>
        <w:t>Ericsson</w:t>
      </w:r>
    </w:p>
    <w:p w14:paraId="4DE1625F"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R2-2410281</w:t>
      </w:r>
      <w:r w:rsidRPr="00FF1A10">
        <w:rPr>
          <w:rFonts w:ascii="Arial" w:hAnsi="Arial" w:cs="Arial"/>
          <w:lang w:eastAsia="zh-CN"/>
        </w:rPr>
        <w:tab/>
        <w:t xml:space="preserve">Relay (re)selection in </w:t>
      </w:r>
      <w:proofErr w:type="gramStart"/>
      <w:r w:rsidRPr="00FF1A10">
        <w:rPr>
          <w:rFonts w:ascii="Arial" w:hAnsi="Arial" w:cs="Arial"/>
          <w:lang w:eastAsia="zh-CN"/>
        </w:rPr>
        <w:t>Multi-hop</w:t>
      </w:r>
      <w:proofErr w:type="gramEnd"/>
      <w:r w:rsidRPr="00FF1A10">
        <w:rPr>
          <w:rFonts w:ascii="Arial" w:hAnsi="Arial" w:cs="Arial"/>
          <w:lang w:eastAsia="zh-CN"/>
        </w:rPr>
        <w:t xml:space="preserve"> relay</w:t>
      </w:r>
      <w:r w:rsidRPr="00FF1A10">
        <w:rPr>
          <w:rFonts w:ascii="Arial" w:hAnsi="Arial" w:cs="Arial"/>
          <w:lang w:eastAsia="zh-CN"/>
        </w:rPr>
        <w:tab/>
        <w:t>Lenovo</w:t>
      </w:r>
    </w:p>
    <w:p w14:paraId="5A87A543"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R2-2410282</w:t>
      </w:r>
      <w:r w:rsidRPr="00FF1A10">
        <w:rPr>
          <w:rFonts w:ascii="Arial" w:hAnsi="Arial" w:cs="Arial"/>
          <w:lang w:eastAsia="zh-CN"/>
        </w:rPr>
        <w:tab/>
        <w:t xml:space="preserve">Control plane in </w:t>
      </w:r>
      <w:proofErr w:type="gramStart"/>
      <w:r w:rsidRPr="00FF1A10">
        <w:rPr>
          <w:rFonts w:ascii="Arial" w:hAnsi="Arial" w:cs="Arial"/>
          <w:lang w:eastAsia="zh-CN"/>
        </w:rPr>
        <w:t>Multi-hop</w:t>
      </w:r>
      <w:proofErr w:type="gramEnd"/>
      <w:r w:rsidRPr="00FF1A10">
        <w:rPr>
          <w:rFonts w:ascii="Arial" w:hAnsi="Arial" w:cs="Arial"/>
          <w:lang w:eastAsia="zh-CN"/>
        </w:rPr>
        <w:t xml:space="preserve"> relay</w:t>
      </w:r>
      <w:r w:rsidRPr="00FF1A10">
        <w:rPr>
          <w:rFonts w:ascii="Arial" w:hAnsi="Arial" w:cs="Arial"/>
          <w:lang w:eastAsia="zh-CN"/>
        </w:rPr>
        <w:tab/>
        <w:t>Lenovo</w:t>
      </w:r>
    </w:p>
    <w:p w14:paraId="20DBD182"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R2-2410283</w:t>
      </w:r>
      <w:r w:rsidRPr="00FF1A10">
        <w:rPr>
          <w:rFonts w:ascii="Arial" w:hAnsi="Arial" w:cs="Arial"/>
          <w:lang w:eastAsia="zh-CN"/>
        </w:rPr>
        <w:tab/>
        <w:t xml:space="preserve">Service continuity for </w:t>
      </w:r>
      <w:proofErr w:type="gramStart"/>
      <w:r w:rsidRPr="00FF1A10">
        <w:rPr>
          <w:rFonts w:ascii="Arial" w:hAnsi="Arial" w:cs="Arial"/>
          <w:lang w:eastAsia="zh-CN"/>
        </w:rPr>
        <w:t>Multi-hop</w:t>
      </w:r>
      <w:proofErr w:type="gramEnd"/>
      <w:r w:rsidRPr="00FF1A10">
        <w:rPr>
          <w:rFonts w:ascii="Arial" w:hAnsi="Arial" w:cs="Arial"/>
          <w:lang w:eastAsia="zh-CN"/>
        </w:rPr>
        <w:t xml:space="preserve"> system</w:t>
      </w:r>
      <w:r w:rsidRPr="00FF1A10">
        <w:rPr>
          <w:rFonts w:ascii="Arial" w:hAnsi="Arial" w:cs="Arial"/>
          <w:lang w:eastAsia="zh-CN"/>
        </w:rPr>
        <w:tab/>
        <w:t>Lenovo</w:t>
      </w:r>
    </w:p>
    <w:p w14:paraId="2C013DB9"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R2-2410288</w:t>
      </w:r>
      <w:r w:rsidRPr="00FF1A10">
        <w:rPr>
          <w:rFonts w:ascii="Arial" w:hAnsi="Arial" w:cs="Arial"/>
          <w:lang w:eastAsia="zh-CN"/>
        </w:rPr>
        <w:tab/>
        <w:t>Relay discovery aspects for multi-hop relay</w:t>
      </w:r>
      <w:r w:rsidRPr="00FF1A10">
        <w:rPr>
          <w:rFonts w:ascii="Arial" w:hAnsi="Arial" w:cs="Arial"/>
          <w:lang w:eastAsia="zh-CN"/>
        </w:rPr>
        <w:tab/>
        <w:t>Nokia</w:t>
      </w:r>
    </w:p>
    <w:p w14:paraId="46A99F59"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R2-2410290</w:t>
      </w:r>
      <w:r w:rsidRPr="00FF1A10">
        <w:rPr>
          <w:rFonts w:ascii="Arial" w:hAnsi="Arial" w:cs="Arial"/>
          <w:lang w:eastAsia="zh-CN"/>
        </w:rPr>
        <w:tab/>
        <w:t>SRAP impacts on MH relay</w:t>
      </w:r>
      <w:r w:rsidRPr="00FF1A10">
        <w:rPr>
          <w:rFonts w:ascii="Arial" w:hAnsi="Arial" w:cs="Arial"/>
          <w:lang w:eastAsia="zh-CN"/>
        </w:rPr>
        <w:tab/>
        <w:t>Nokia</w:t>
      </w:r>
    </w:p>
    <w:p w14:paraId="7452FB8F"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R2-2410297</w:t>
      </w:r>
      <w:r w:rsidRPr="00FF1A10">
        <w:rPr>
          <w:rFonts w:ascii="Arial" w:hAnsi="Arial" w:cs="Arial"/>
          <w:lang w:eastAsia="zh-CN"/>
        </w:rPr>
        <w:tab/>
        <w:t>Discussion on the control plane procedure for multi-hop U2N relay</w:t>
      </w:r>
      <w:r w:rsidRPr="00FF1A10">
        <w:rPr>
          <w:rFonts w:ascii="Arial" w:hAnsi="Arial" w:cs="Arial"/>
          <w:lang w:eastAsia="zh-CN"/>
        </w:rPr>
        <w:tab/>
        <w:t>LG Electronics Inc.</w:t>
      </w:r>
    </w:p>
    <w:p w14:paraId="2E89A22C"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R2-2410298</w:t>
      </w:r>
      <w:r w:rsidRPr="00FF1A10">
        <w:rPr>
          <w:rFonts w:ascii="Arial" w:hAnsi="Arial" w:cs="Arial"/>
          <w:lang w:eastAsia="zh-CN"/>
        </w:rPr>
        <w:tab/>
        <w:t>Discussion on the discovery and relay (re)selection for multi-hop U2N relay</w:t>
      </w:r>
      <w:r w:rsidRPr="00FF1A10">
        <w:rPr>
          <w:rFonts w:ascii="Arial" w:hAnsi="Arial" w:cs="Arial"/>
          <w:lang w:eastAsia="zh-CN"/>
        </w:rPr>
        <w:tab/>
        <w:t>LG Electronics Inc.</w:t>
      </w:r>
    </w:p>
    <w:p w14:paraId="711F4A52"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R2-2410299</w:t>
      </w:r>
      <w:r w:rsidRPr="00FF1A10">
        <w:rPr>
          <w:rFonts w:ascii="Arial" w:hAnsi="Arial" w:cs="Arial"/>
          <w:lang w:eastAsia="zh-CN"/>
        </w:rPr>
        <w:tab/>
        <w:t>Discussion on service continuity for multi-hop U2N relay</w:t>
      </w:r>
      <w:r w:rsidRPr="00FF1A10">
        <w:rPr>
          <w:rFonts w:ascii="Arial" w:hAnsi="Arial" w:cs="Arial"/>
          <w:lang w:eastAsia="zh-CN"/>
        </w:rPr>
        <w:tab/>
        <w:t>LG Electronics Inc.</w:t>
      </w:r>
    </w:p>
    <w:p w14:paraId="587331E9"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R2-2410305</w:t>
      </w:r>
      <w:r w:rsidRPr="00FF1A10">
        <w:rPr>
          <w:rFonts w:ascii="Arial" w:hAnsi="Arial" w:cs="Arial"/>
          <w:lang w:eastAsia="zh-CN"/>
        </w:rPr>
        <w:tab/>
        <w:t>Report of [POST127][</w:t>
      </w:r>
      <w:proofErr w:type="gramStart"/>
      <w:r w:rsidRPr="00FF1A10">
        <w:rPr>
          <w:rFonts w:ascii="Arial" w:hAnsi="Arial" w:cs="Arial"/>
          <w:lang w:eastAsia="zh-CN"/>
        </w:rPr>
        <w:t>401][</w:t>
      </w:r>
      <w:proofErr w:type="gramEnd"/>
      <w:r w:rsidRPr="00FF1A10">
        <w:rPr>
          <w:rFonts w:ascii="Arial" w:hAnsi="Arial" w:cs="Arial"/>
          <w:lang w:eastAsia="zh-CN"/>
        </w:rPr>
        <w:t>Relay] MH relay discovery and (re)selection</w:t>
      </w:r>
      <w:r w:rsidRPr="00FF1A10">
        <w:rPr>
          <w:rFonts w:ascii="Arial" w:hAnsi="Arial" w:cs="Arial"/>
          <w:lang w:eastAsia="zh-CN"/>
        </w:rPr>
        <w:tab/>
        <w:t>LG Electronics Inc.</w:t>
      </w:r>
    </w:p>
    <w:p w14:paraId="564E96E1"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R2-2410354</w:t>
      </w:r>
      <w:r w:rsidRPr="00FF1A10">
        <w:rPr>
          <w:rFonts w:ascii="Arial" w:hAnsi="Arial" w:cs="Arial"/>
          <w:lang w:eastAsia="zh-CN"/>
        </w:rPr>
        <w:tab/>
        <w:t>Considerations on Service Continuity of Multi-hop Relay</w:t>
      </w:r>
      <w:r w:rsidRPr="00FF1A10">
        <w:rPr>
          <w:rFonts w:ascii="Arial" w:hAnsi="Arial" w:cs="Arial"/>
          <w:lang w:eastAsia="zh-CN"/>
        </w:rPr>
        <w:tab/>
        <w:t>NEC</w:t>
      </w:r>
    </w:p>
    <w:p w14:paraId="1FFF0A69"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R2-2410392</w:t>
      </w:r>
      <w:r w:rsidRPr="00FF1A10">
        <w:rPr>
          <w:rFonts w:ascii="Arial" w:hAnsi="Arial" w:cs="Arial"/>
          <w:lang w:eastAsia="zh-CN"/>
        </w:rPr>
        <w:tab/>
      </w:r>
      <w:proofErr w:type="gramStart"/>
      <w:r w:rsidRPr="00FF1A10">
        <w:rPr>
          <w:rFonts w:ascii="Arial" w:hAnsi="Arial" w:cs="Arial"/>
          <w:lang w:eastAsia="zh-CN"/>
        </w:rPr>
        <w:t>Multi-hop</w:t>
      </w:r>
      <w:proofErr w:type="gramEnd"/>
      <w:r w:rsidRPr="00FF1A10">
        <w:rPr>
          <w:rFonts w:ascii="Arial" w:hAnsi="Arial" w:cs="Arial"/>
          <w:lang w:eastAsia="zh-CN"/>
        </w:rPr>
        <w:t xml:space="preserve"> relay selection/re-selection</w:t>
      </w:r>
      <w:r w:rsidRPr="00FF1A10">
        <w:rPr>
          <w:rFonts w:ascii="Arial" w:hAnsi="Arial" w:cs="Arial"/>
          <w:lang w:eastAsia="zh-CN"/>
        </w:rPr>
        <w:tab/>
        <w:t>Sony</w:t>
      </w:r>
    </w:p>
    <w:p w14:paraId="163F1B5D"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R2-2410569</w:t>
      </w:r>
      <w:r w:rsidRPr="00FF1A10">
        <w:rPr>
          <w:rFonts w:ascii="Arial" w:hAnsi="Arial" w:cs="Arial"/>
          <w:lang w:eastAsia="zh-CN"/>
        </w:rPr>
        <w:tab/>
        <w:t xml:space="preserve">Control Plane under </w:t>
      </w:r>
      <w:proofErr w:type="spellStart"/>
      <w:r w:rsidRPr="00FF1A10">
        <w:rPr>
          <w:rFonts w:ascii="Arial" w:hAnsi="Arial" w:cs="Arial"/>
          <w:lang w:eastAsia="zh-CN"/>
        </w:rPr>
        <w:t>multihop</w:t>
      </w:r>
      <w:proofErr w:type="spellEnd"/>
      <w:r w:rsidRPr="00FF1A10">
        <w:rPr>
          <w:rFonts w:ascii="Arial" w:hAnsi="Arial" w:cs="Arial"/>
          <w:lang w:eastAsia="zh-CN"/>
        </w:rPr>
        <w:t xml:space="preserve"> L2 U2N relaying</w:t>
      </w:r>
      <w:r w:rsidRPr="00FF1A10">
        <w:rPr>
          <w:rFonts w:ascii="Arial" w:hAnsi="Arial" w:cs="Arial"/>
          <w:lang w:eastAsia="zh-CN"/>
        </w:rPr>
        <w:tab/>
        <w:t>Kyocera</w:t>
      </w:r>
    </w:p>
    <w:p w14:paraId="0E0981A0"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R2-2410570</w:t>
      </w:r>
      <w:r w:rsidRPr="00FF1A10">
        <w:rPr>
          <w:rFonts w:ascii="Arial" w:hAnsi="Arial" w:cs="Arial"/>
          <w:lang w:eastAsia="zh-CN"/>
        </w:rPr>
        <w:tab/>
        <w:t xml:space="preserve">Discovery and (re)selection under </w:t>
      </w:r>
      <w:proofErr w:type="spellStart"/>
      <w:r w:rsidRPr="00FF1A10">
        <w:rPr>
          <w:rFonts w:ascii="Arial" w:hAnsi="Arial" w:cs="Arial"/>
          <w:lang w:eastAsia="zh-CN"/>
        </w:rPr>
        <w:t>multihop</w:t>
      </w:r>
      <w:proofErr w:type="spellEnd"/>
      <w:r w:rsidRPr="00FF1A10">
        <w:rPr>
          <w:rFonts w:ascii="Arial" w:hAnsi="Arial" w:cs="Arial"/>
          <w:lang w:eastAsia="zh-CN"/>
        </w:rPr>
        <w:t xml:space="preserve"> relay</w:t>
      </w:r>
      <w:r w:rsidRPr="00FF1A10">
        <w:rPr>
          <w:rFonts w:ascii="Arial" w:hAnsi="Arial" w:cs="Arial"/>
          <w:lang w:eastAsia="zh-CN"/>
        </w:rPr>
        <w:tab/>
        <w:t>Kyocera</w:t>
      </w:r>
    </w:p>
    <w:p w14:paraId="1DBE8B81"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R2-2410587</w:t>
      </w:r>
      <w:r w:rsidRPr="00FF1A10">
        <w:rPr>
          <w:rFonts w:ascii="Arial" w:hAnsi="Arial" w:cs="Arial"/>
          <w:lang w:eastAsia="zh-CN"/>
        </w:rPr>
        <w:tab/>
        <w:t>Relay discovery and (re)selection for multi-hop Relay</w:t>
      </w:r>
      <w:r w:rsidRPr="00FF1A10">
        <w:rPr>
          <w:rFonts w:ascii="Arial" w:hAnsi="Arial" w:cs="Arial"/>
          <w:lang w:eastAsia="zh-CN"/>
        </w:rPr>
        <w:tab/>
        <w:t xml:space="preserve">Huawei, </w:t>
      </w:r>
      <w:proofErr w:type="spellStart"/>
      <w:r w:rsidRPr="00FF1A10">
        <w:rPr>
          <w:rFonts w:ascii="Arial" w:hAnsi="Arial" w:cs="Arial"/>
          <w:lang w:eastAsia="zh-CN"/>
        </w:rPr>
        <w:t>HiSilicon</w:t>
      </w:r>
      <w:proofErr w:type="spellEnd"/>
    </w:p>
    <w:p w14:paraId="31FA8611"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R2-2410588</w:t>
      </w:r>
      <w:r w:rsidRPr="00FF1A10">
        <w:rPr>
          <w:rFonts w:ascii="Arial" w:hAnsi="Arial" w:cs="Arial"/>
          <w:lang w:eastAsia="zh-CN"/>
        </w:rPr>
        <w:tab/>
        <w:t>Control plane procedures for multi-hop relay</w:t>
      </w:r>
      <w:r w:rsidRPr="00FF1A10">
        <w:rPr>
          <w:rFonts w:ascii="Arial" w:hAnsi="Arial" w:cs="Arial"/>
          <w:lang w:eastAsia="zh-CN"/>
        </w:rPr>
        <w:tab/>
        <w:t xml:space="preserve">Huawei, </w:t>
      </w:r>
      <w:proofErr w:type="spellStart"/>
      <w:r w:rsidRPr="00FF1A10">
        <w:rPr>
          <w:rFonts w:ascii="Arial" w:hAnsi="Arial" w:cs="Arial"/>
          <w:lang w:eastAsia="zh-CN"/>
        </w:rPr>
        <w:t>HiSilicon</w:t>
      </w:r>
      <w:proofErr w:type="spellEnd"/>
    </w:p>
    <w:p w14:paraId="72F60879"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R2-2410589</w:t>
      </w:r>
      <w:r w:rsidRPr="00FF1A10">
        <w:rPr>
          <w:rFonts w:ascii="Arial" w:hAnsi="Arial" w:cs="Arial"/>
          <w:lang w:eastAsia="zh-CN"/>
        </w:rPr>
        <w:tab/>
        <w:t>Discussion on service continuity for Multi-hop Relay</w:t>
      </w:r>
      <w:r w:rsidRPr="00FF1A10">
        <w:rPr>
          <w:rFonts w:ascii="Arial" w:hAnsi="Arial" w:cs="Arial"/>
          <w:lang w:eastAsia="zh-CN"/>
        </w:rPr>
        <w:tab/>
        <w:t xml:space="preserve">Huawei, </w:t>
      </w:r>
      <w:proofErr w:type="spellStart"/>
      <w:r w:rsidRPr="00FF1A10">
        <w:rPr>
          <w:rFonts w:ascii="Arial" w:hAnsi="Arial" w:cs="Arial"/>
          <w:lang w:eastAsia="zh-CN"/>
        </w:rPr>
        <w:t>HiSilicon</w:t>
      </w:r>
      <w:proofErr w:type="spellEnd"/>
    </w:p>
    <w:p w14:paraId="63B0030A"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R2-2410619</w:t>
      </w:r>
      <w:r w:rsidRPr="00FF1A10">
        <w:rPr>
          <w:rFonts w:ascii="Arial" w:hAnsi="Arial" w:cs="Arial"/>
          <w:lang w:eastAsia="zh-CN"/>
        </w:rPr>
        <w:tab/>
        <w:t>Relay discovery and (re)selection</w:t>
      </w:r>
      <w:r w:rsidRPr="00FF1A10">
        <w:rPr>
          <w:rFonts w:ascii="Arial" w:hAnsi="Arial" w:cs="Arial"/>
          <w:lang w:eastAsia="zh-CN"/>
        </w:rPr>
        <w:tab/>
        <w:t>TCL</w:t>
      </w:r>
    </w:p>
    <w:p w14:paraId="727184D9"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R2-2410631</w:t>
      </w:r>
      <w:r w:rsidRPr="00FF1A10">
        <w:rPr>
          <w:rFonts w:ascii="Arial" w:hAnsi="Arial" w:cs="Arial"/>
          <w:lang w:eastAsia="zh-CN"/>
        </w:rPr>
        <w:tab/>
        <w:t>On approach 1</w:t>
      </w:r>
      <w:r w:rsidRPr="00FF1A10">
        <w:rPr>
          <w:rFonts w:ascii="Arial" w:hAnsi="Arial" w:cs="Arial"/>
          <w:lang w:eastAsia="zh-CN"/>
        </w:rPr>
        <w:tab/>
        <w:t>Nokia</w:t>
      </w:r>
    </w:p>
    <w:p w14:paraId="08028075"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R2-2410704</w:t>
      </w:r>
      <w:r w:rsidRPr="00FF1A10">
        <w:rPr>
          <w:rFonts w:ascii="Arial" w:hAnsi="Arial" w:cs="Arial"/>
          <w:lang w:eastAsia="zh-CN"/>
        </w:rPr>
        <w:tab/>
        <w:t>discussion on Relay discovery and (re)selection for multi-hop relay</w:t>
      </w:r>
      <w:r w:rsidRPr="00FF1A10">
        <w:rPr>
          <w:rFonts w:ascii="Arial" w:hAnsi="Arial" w:cs="Arial"/>
          <w:lang w:eastAsia="zh-CN"/>
        </w:rPr>
        <w:tab/>
        <w:t>Sharp</w:t>
      </w:r>
    </w:p>
    <w:p w14:paraId="6306B349"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R2-2410705</w:t>
      </w:r>
      <w:r w:rsidRPr="00FF1A10">
        <w:rPr>
          <w:rFonts w:ascii="Arial" w:hAnsi="Arial" w:cs="Arial"/>
          <w:lang w:eastAsia="zh-CN"/>
        </w:rPr>
        <w:tab/>
        <w:t>discussion on C-plane procedure for multi-hop relay</w:t>
      </w:r>
      <w:r w:rsidRPr="00FF1A10">
        <w:rPr>
          <w:rFonts w:ascii="Arial" w:hAnsi="Arial" w:cs="Arial"/>
          <w:lang w:eastAsia="zh-CN"/>
        </w:rPr>
        <w:tab/>
        <w:t>Sharp</w:t>
      </w:r>
    </w:p>
    <w:p w14:paraId="1318ECDC"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R2-2410706</w:t>
      </w:r>
      <w:r w:rsidRPr="00FF1A10">
        <w:rPr>
          <w:rFonts w:ascii="Arial" w:hAnsi="Arial" w:cs="Arial"/>
          <w:lang w:eastAsia="zh-CN"/>
        </w:rPr>
        <w:tab/>
        <w:t>discussion on service continuity for multi-hop relay</w:t>
      </w:r>
      <w:r w:rsidRPr="00FF1A10">
        <w:rPr>
          <w:rFonts w:ascii="Arial" w:hAnsi="Arial" w:cs="Arial"/>
          <w:lang w:eastAsia="zh-CN"/>
        </w:rPr>
        <w:tab/>
        <w:t>Sharp</w:t>
      </w:r>
    </w:p>
    <w:p w14:paraId="3E4378A2"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R2-2410734</w:t>
      </w:r>
      <w:r w:rsidRPr="00FF1A10">
        <w:rPr>
          <w:rFonts w:ascii="Arial" w:hAnsi="Arial" w:cs="Arial"/>
          <w:lang w:eastAsia="zh-CN"/>
        </w:rPr>
        <w:tab/>
        <w:t>Discovery and Relay (re)selection for multi-hop U2N relay</w:t>
      </w:r>
      <w:r w:rsidRPr="00FF1A10">
        <w:rPr>
          <w:rFonts w:ascii="Arial" w:hAnsi="Arial" w:cs="Arial"/>
          <w:lang w:eastAsia="zh-CN"/>
        </w:rPr>
        <w:tab/>
        <w:t>Qualcomm Incorporated</w:t>
      </w:r>
    </w:p>
    <w:p w14:paraId="3D77A7FB"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R2-2410735</w:t>
      </w:r>
      <w:r w:rsidRPr="00FF1A10">
        <w:rPr>
          <w:rFonts w:ascii="Arial" w:hAnsi="Arial" w:cs="Arial"/>
          <w:lang w:eastAsia="zh-CN"/>
        </w:rPr>
        <w:tab/>
        <w:t>Control procedure for multi-hop L2 based U2N relay</w:t>
      </w:r>
      <w:r w:rsidRPr="00FF1A10">
        <w:rPr>
          <w:rFonts w:ascii="Arial" w:hAnsi="Arial" w:cs="Arial"/>
          <w:lang w:eastAsia="zh-CN"/>
        </w:rPr>
        <w:tab/>
        <w:t>Qualcomm Incorporated</w:t>
      </w:r>
    </w:p>
    <w:p w14:paraId="32742CD0"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R2-2410736</w:t>
      </w:r>
      <w:r w:rsidRPr="00FF1A10">
        <w:rPr>
          <w:rFonts w:ascii="Arial" w:hAnsi="Arial" w:cs="Arial"/>
          <w:lang w:eastAsia="zh-CN"/>
        </w:rPr>
        <w:tab/>
        <w:t>Consideration on multi-hop U2N relay service continuity</w:t>
      </w:r>
      <w:r w:rsidRPr="00FF1A10">
        <w:rPr>
          <w:rFonts w:ascii="Arial" w:hAnsi="Arial" w:cs="Arial"/>
          <w:lang w:eastAsia="zh-CN"/>
        </w:rPr>
        <w:tab/>
        <w:t>Qualcomm Incorporated</w:t>
      </w:r>
    </w:p>
    <w:p w14:paraId="2DE7FF3B"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R2-2410756</w:t>
      </w:r>
      <w:r w:rsidRPr="00FF1A10">
        <w:rPr>
          <w:rFonts w:ascii="Arial" w:hAnsi="Arial" w:cs="Arial"/>
          <w:lang w:eastAsia="zh-CN"/>
        </w:rPr>
        <w:tab/>
        <w:t>Consideration on CP and UP issues for multi-hop SL relay</w:t>
      </w:r>
      <w:r w:rsidRPr="00FF1A10">
        <w:rPr>
          <w:rFonts w:ascii="Arial" w:hAnsi="Arial" w:cs="Arial"/>
          <w:lang w:eastAsia="zh-CN"/>
        </w:rPr>
        <w:tab/>
        <w:t>Samsung</w:t>
      </w:r>
    </w:p>
    <w:p w14:paraId="383741D7"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R2-2410827</w:t>
      </w:r>
      <w:r w:rsidRPr="00FF1A10">
        <w:rPr>
          <w:rFonts w:ascii="Arial" w:hAnsi="Arial" w:cs="Arial"/>
          <w:lang w:eastAsia="zh-CN"/>
        </w:rPr>
        <w:tab/>
        <w:t>Considerations on relay discovery and (re)selection</w:t>
      </w:r>
      <w:r w:rsidRPr="00FF1A10">
        <w:rPr>
          <w:rFonts w:ascii="Arial" w:hAnsi="Arial" w:cs="Arial"/>
          <w:lang w:eastAsia="zh-CN"/>
        </w:rPr>
        <w:tab/>
        <w:t>Samsung</w:t>
      </w:r>
    </w:p>
    <w:p w14:paraId="3AE5B2EB"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R2-2410828</w:t>
      </w:r>
      <w:r w:rsidRPr="00FF1A10">
        <w:rPr>
          <w:rFonts w:ascii="Arial" w:hAnsi="Arial" w:cs="Arial"/>
          <w:lang w:eastAsia="zh-CN"/>
        </w:rPr>
        <w:tab/>
        <w:t>Initial considerations on service continuity</w:t>
      </w:r>
      <w:r w:rsidRPr="00FF1A10">
        <w:rPr>
          <w:rFonts w:ascii="Arial" w:hAnsi="Arial" w:cs="Arial"/>
          <w:lang w:eastAsia="zh-CN"/>
        </w:rPr>
        <w:tab/>
        <w:t>Samsung</w:t>
      </w:r>
    </w:p>
    <w:p w14:paraId="190DA4BC"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R2-2410840</w:t>
      </w:r>
      <w:r w:rsidRPr="00FF1A10">
        <w:rPr>
          <w:rFonts w:ascii="Arial" w:hAnsi="Arial" w:cs="Arial"/>
          <w:lang w:eastAsia="zh-CN"/>
        </w:rPr>
        <w:tab/>
        <w:t>Relay discovery and (re)selection</w:t>
      </w:r>
      <w:r w:rsidRPr="00FF1A10">
        <w:rPr>
          <w:rFonts w:ascii="Arial" w:hAnsi="Arial" w:cs="Arial"/>
          <w:lang w:eastAsia="zh-CN"/>
        </w:rPr>
        <w:tab/>
        <w:t>TCL</w:t>
      </w:r>
    </w:p>
    <w:p w14:paraId="3B757F16"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R2-2410981</w:t>
      </w:r>
      <w:r w:rsidRPr="00FF1A10">
        <w:rPr>
          <w:rFonts w:ascii="Arial" w:hAnsi="Arial" w:cs="Arial"/>
          <w:lang w:eastAsia="zh-CN"/>
        </w:rPr>
        <w:tab/>
        <w:t>Report of [POST127][</w:t>
      </w:r>
      <w:proofErr w:type="gramStart"/>
      <w:r w:rsidRPr="00FF1A10">
        <w:rPr>
          <w:rFonts w:ascii="Arial" w:hAnsi="Arial" w:cs="Arial"/>
          <w:lang w:eastAsia="zh-CN"/>
        </w:rPr>
        <w:t>401][</w:t>
      </w:r>
      <w:proofErr w:type="gramEnd"/>
      <w:r w:rsidRPr="00FF1A10">
        <w:rPr>
          <w:rFonts w:ascii="Arial" w:hAnsi="Arial" w:cs="Arial"/>
          <w:lang w:eastAsia="zh-CN"/>
        </w:rPr>
        <w:t>Relay] MH relay discovery and (re)selection</w:t>
      </w:r>
      <w:r w:rsidRPr="00FF1A10">
        <w:rPr>
          <w:rFonts w:ascii="Arial" w:hAnsi="Arial" w:cs="Arial"/>
          <w:lang w:eastAsia="zh-CN"/>
        </w:rPr>
        <w:tab/>
        <w:t>LG Electronics Inc.</w:t>
      </w:r>
    </w:p>
    <w:p w14:paraId="25995113"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R2-2411125</w:t>
      </w:r>
      <w:r w:rsidRPr="00FF1A10">
        <w:rPr>
          <w:rFonts w:ascii="Arial" w:hAnsi="Arial" w:cs="Arial"/>
          <w:lang w:eastAsia="zh-CN"/>
        </w:rPr>
        <w:tab/>
        <w:t>LS to SA2 on relay discovery announcement</w:t>
      </w:r>
      <w:r w:rsidRPr="00FF1A10">
        <w:rPr>
          <w:rFonts w:ascii="Arial" w:hAnsi="Arial" w:cs="Arial"/>
          <w:lang w:eastAsia="zh-CN"/>
        </w:rPr>
        <w:tab/>
        <w:t xml:space="preserve">ZTE Corporation, </w:t>
      </w:r>
      <w:proofErr w:type="spellStart"/>
      <w:r w:rsidRPr="00FF1A10">
        <w:rPr>
          <w:rFonts w:ascii="Arial" w:hAnsi="Arial" w:cs="Arial"/>
          <w:lang w:eastAsia="zh-CN"/>
        </w:rPr>
        <w:t>Sanechips</w:t>
      </w:r>
      <w:proofErr w:type="spellEnd"/>
    </w:p>
    <w:p w14:paraId="05C816D4" w14:textId="77777777" w:rsidR="00FF1A10" w:rsidRPr="00FF1A1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R2-2411128</w:t>
      </w:r>
      <w:r w:rsidRPr="00FF1A10">
        <w:rPr>
          <w:rFonts w:ascii="Arial" w:hAnsi="Arial" w:cs="Arial"/>
          <w:lang w:eastAsia="zh-CN"/>
        </w:rPr>
        <w:tab/>
        <w:t>Way forward on SL multi-hop relay</w:t>
      </w:r>
      <w:r w:rsidRPr="00FF1A10">
        <w:rPr>
          <w:rFonts w:ascii="Arial" w:hAnsi="Arial" w:cs="Arial"/>
          <w:lang w:eastAsia="zh-CN"/>
        </w:rPr>
        <w:tab/>
        <w:t>LG Electronics Inc.</w:t>
      </w:r>
    </w:p>
    <w:p w14:paraId="56B1C195" w14:textId="68207D15" w:rsidR="00BE117E" w:rsidRPr="007D4DF0" w:rsidRDefault="00FF1A10" w:rsidP="00FF1A10">
      <w:pPr>
        <w:numPr>
          <w:ilvl w:val="0"/>
          <w:numId w:val="20"/>
        </w:numPr>
        <w:autoSpaceDE/>
        <w:autoSpaceDN/>
        <w:snapToGrid w:val="0"/>
        <w:spacing w:after="0"/>
        <w:rPr>
          <w:rFonts w:ascii="Arial" w:hAnsi="Arial" w:cs="Arial"/>
          <w:lang w:eastAsia="zh-CN"/>
        </w:rPr>
      </w:pPr>
      <w:r w:rsidRPr="00FF1A10">
        <w:rPr>
          <w:rFonts w:ascii="Arial" w:hAnsi="Arial" w:cs="Arial"/>
          <w:lang w:eastAsia="zh-CN"/>
        </w:rPr>
        <w:t>R2-2411184</w:t>
      </w:r>
      <w:r w:rsidRPr="00FF1A10">
        <w:rPr>
          <w:rFonts w:ascii="Arial" w:hAnsi="Arial" w:cs="Arial"/>
          <w:lang w:eastAsia="zh-CN"/>
        </w:rPr>
        <w:tab/>
        <w:t>LS to SA2 on relay discovery announcement</w:t>
      </w:r>
      <w:r w:rsidRPr="00FF1A10">
        <w:rPr>
          <w:rFonts w:ascii="Arial" w:hAnsi="Arial" w:cs="Arial"/>
          <w:lang w:eastAsia="zh-CN"/>
        </w:rPr>
        <w:tab/>
        <w:t>RAN2</w:t>
      </w:r>
    </w:p>
    <w:p w14:paraId="6B6DB346" w14:textId="77777777" w:rsidR="00334F1C" w:rsidRPr="00883408" w:rsidRDefault="00334F1C" w:rsidP="00334F1C">
      <w:pPr>
        <w:autoSpaceDE/>
        <w:autoSpaceDN/>
        <w:snapToGrid w:val="0"/>
        <w:spacing w:after="0"/>
        <w:ind w:left="420"/>
        <w:rPr>
          <w:rFonts w:ascii="Arial" w:hAnsi="Arial" w:cs="Arial"/>
          <w:lang w:eastAsia="zh-CN"/>
        </w:rPr>
      </w:pPr>
    </w:p>
    <w:p w14:paraId="6F4DFC16" w14:textId="33FE4306" w:rsidR="00714D27" w:rsidRPr="000C5609" w:rsidRDefault="00714D27" w:rsidP="00714D27">
      <w:pPr>
        <w:pStyle w:val="FP"/>
        <w:rPr>
          <w:sz w:val="12"/>
          <w:szCs w:val="12"/>
        </w:rPr>
      </w:pPr>
      <w:r w:rsidRPr="000C5609">
        <w:rPr>
          <w:sz w:val="12"/>
          <w:szCs w:val="12"/>
        </w:rPr>
        <w:tab/>
        <w:t>10.01.2022</w:t>
      </w:r>
      <w:r w:rsidRPr="000C5609">
        <w:rPr>
          <w:sz w:val="12"/>
          <w:szCs w:val="12"/>
        </w:rPr>
        <w:tab/>
      </w:r>
      <w:r w:rsidRPr="000C5609">
        <w:rPr>
          <w:sz w:val="12"/>
          <w:szCs w:val="12"/>
        </w:rPr>
        <w:tab/>
        <w:t>minor adaptations for RAN #95e</w:t>
      </w:r>
    </w:p>
    <w:p w14:paraId="27B4C768" w14:textId="088E5207" w:rsidR="00F20B7B" w:rsidRPr="000C5609" w:rsidRDefault="00F20B7B" w:rsidP="00F20B7B">
      <w:pPr>
        <w:pStyle w:val="FP"/>
        <w:rPr>
          <w:sz w:val="12"/>
          <w:szCs w:val="12"/>
        </w:rPr>
      </w:pPr>
      <w:r w:rsidRPr="000C5609">
        <w:rPr>
          <w:sz w:val="12"/>
          <w:szCs w:val="12"/>
        </w:rPr>
        <w:tab/>
        <w:t>04.10.2021</w:t>
      </w:r>
      <w:r w:rsidRPr="000C5609">
        <w:rPr>
          <w:sz w:val="12"/>
          <w:szCs w:val="12"/>
        </w:rPr>
        <w:tab/>
      </w:r>
      <w:r w:rsidRPr="000C5609">
        <w:rPr>
          <w:sz w:val="12"/>
          <w:szCs w:val="12"/>
        </w:rPr>
        <w:tab/>
        <w:t>minor adaptations for RAN #94e</w:t>
      </w:r>
    </w:p>
    <w:p w14:paraId="515B331C" w14:textId="1979B1C5" w:rsidR="00BA494B" w:rsidRPr="000C5609" w:rsidRDefault="00BA494B" w:rsidP="00BA494B">
      <w:pPr>
        <w:pStyle w:val="FP"/>
        <w:rPr>
          <w:sz w:val="12"/>
          <w:szCs w:val="12"/>
        </w:rPr>
      </w:pPr>
      <w:r w:rsidRPr="000C5609">
        <w:rPr>
          <w:sz w:val="12"/>
          <w:szCs w:val="12"/>
        </w:rPr>
        <w:lastRenderedPageBreak/>
        <w:tab/>
        <w:t>08.08.2021</w:t>
      </w:r>
      <w:r w:rsidRPr="000C5609">
        <w:rPr>
          <w:sz w:val="12"/>
          <w:szCs w:val="12"/>
        </w:rPr>
        <w:tab/>
      </w:r>
      <w:r w:rsidRPr="000C5609">
        <w:rPr>
          <w:sz w:val="12"/>
          <w:szCs w:val="12"/>
        </w:rPr>
        <w:tab/>
        <w:t>minor adaptations for RAN #93e</w:t>
      </w:r>
    </w:p>
    <w:p w14:paraId="4CE78C88" w14:textId="667B7BB5" w:rsidR="00CD7EAD" w:rsidRPr="000C5609" w:rsidRDefault="00CD7EAD" w:rsidP="00CD7EAD">
      <w:pPr>
        <w:pStyle w:val="FP"/>
        <w:rPr>
          <w:sz w:val="12"/>
          <w:szCs w:val="12"/>
        </w:rPr>
      </w:pPr>
      <w:r w:rsidRPr="000C5609">
        <w:rPr>
          <w:sz w:val="12"/>
          <w:szCs w:val="12"/>
        </w:rPr>
        <w:tab/>
        <w:t>17.05.2021</w:t>
      </w:r>
      <w:r w:rsidRPr="000C5609">
        <w:rPr>
          <w:sz w:val="12"/>
          <w:szCs w:val="12"/>
        </w:rPr>
        <w:tab/>
      </w:r>
      <w:r w:rsidRPr="000C5609">
        <w:rPr>
          <w:sz w:val="12"/>
          <w:szCs w:val="12"/>
        </w:rPr>
        <w:tab/>
        <w:t>minor adaptations for RAN #92e</w:t>
      </w:r>
    </w:p>
    <w:p w14:paraId="0BB65864" w14:textId="217F6D7B" w:rsidR="00AD51D1" w:rsidRPr="000C5609" w:rsidRDefault="00AD51D1" w:rsidP="00AD51D1">
      <w:pPr>
        <w:pStyle w:val="FP"/>
        <w:rPr>
          <w:sz w:val="12"/>
          <w:szCs w:val="12"/>
        </w:rPr>
      </w:pPr>
      <w:r w:rsidRPr="000C5609">
        <w:rPr>
          <w:sz w:val="12"/>
          <w:szCs w:val="12"/>
        </w:rPr>
        <w:tab/>
        <w:t>28.01.2021</w:t>
      </w:r>
      <w:r w:rsidRPr="000C5609">
        <w:rPr>
          <w:sz w:val="12"/>
          <w:szCs w:val="12"/>
        </w:rPr>
        <w:tab/>
      </w:r>
      <w:r w:rsidRPr="000C5609">
        <w:rPr>
          <w:sz w:val="12"/>
          <w:szCs w:val="12"/>
        </w:rPr>
        <w:tab/>
        <w:t>minor adaptations for RAN #91e</w:t>
      </w:r>
    </w:p>
    <w:p w14:paraId="40713D63" w14:textId="516AB009" w:rsidR="00EE349F" w:rsidRPr="000C5609" w:rsidRDefault="00EE349F" w:rsidP="00EE349F">
      <w:pPr>
        <w:pStyle w:val="FP"/>
        <w:rPr>
          <w:sz w:val="12"/>
          <w:szCs w:val="12"/>
        </w:rPr>
      </w:pPr>
      <w:r w:rsidRPr="000C5609">
        <w:rPr>
          <w:sz w:val="12"/>
          <w:szCs w:val="12"/>
        </w:rPr>
        <w:tab/>
        <w:t>09.11.2020</w:t>
      </w:r>
      <w:r w:rsidRPr="000C5609">
        <w:rPr>
          <w:sz w:val="12"/>
          <w:szCs w:val="12"/>
        </w:rPr>
        <w:tab/>
      </w:r>
      <w:r w:rsidRPr="000C5609">
        <w:rPr>
          <w:sz w:val="12"/>
          <w:szCs w:val="12"/>
        </w:rPr>
        <w:tab/>
        <w:t>minor adaptations for RAN #90e</w:t>
      </w:r>
    </w:p>
    <w:p w14:paraId="534CCF1A" w14:textId="77777777" w:rsidR="001E4E22" w:rsidRPr="000C5609" w:rsidRDefault="001E4E22" w:rsidP="001E4E22">
      <w:pPr>
        <w:pStyle w:val="FP"/>
        <w:rPr>
          <w:sz w:val="12"/>
          <w:szCs w:val="12"/>
        </w:rPr>
      </w:pPr>
      <w:r w:rsidRPr="000C5609">
        <w:rPr>
          <w:sz w:val="12"/>
          <w:szCs w:val="12"/>
        </w:rPr>
        <w:tab/>
        <w:t>31.08.2020</w:t>
      </w:r>
      <w:r w:rsidRPr="000C5609">
        <w:rPr>
          <w:sz w:val="12"/>
          <w:szCs w:val="12"/>
        </w:rPr>
        <w:tab/>
      </w:r>
      <w:r w:rsidRPr="000C5609">
        <w:rPr>
          <w:sz w:val="12"/>
          <w:szCs w:val="12"/>
        </w:rPr>
        <w:tab/>
        <w:t>minor adaptations for RAN #89e</w:t>
      </w:r>
    </w:p>
    <w:p w14:paraId="44B1E938" w14:textId="77777777" w:rsidR="00BA51EF" w:rsidRPr="000C5609" w:rsidRDefault="00BA51EF" w:rsidP="00BA51EF">
      <w:pPr>
        <w:pStyle w:val="FP"/>
        <w:rPr>
          <w:sz w:val="12"/>
          <w:szCs w:val="12"/>
        </w:rPr>
      </w:pPr>
      <w:r w:rsidRPr="000C5609">
        <w:rPr>
          <w:sz w:val="12"/>
          <w:szCs w:val="12"/>
        </w:rPr>
        <w:tab/>
        <w:t>20.04.2020</w:t>
      </w:r>
      <w:r w:rsidRPr="000C5609">
        <w:rPr>
          <w:sz w:val="12"/>
          <w:szCs w:val="12"/>
        </w:rPr>
        <w:tab/>
      </w:r>
      <w:r w:rsidRPr="000C5609">
        <w:rPr>
          <w:sz w:val="12"/>
          <w:szCs w:val="12"/>
        </w:rPr>
        <w:tab/>
        <w:t>minor adaptations for RAN #88e</w:t>
      </w:r>
    </w:p>
    <w:p w14:paraId="784CDBD6" w14:textId="77777777" w:rsidR="00AF3414" w:rsidRPr="000C5609" w:rsidRDefault="00AF3414" w:rsidP="00AF3414">
      <w:pPr>
        <w:pStyle w:val="FP"/>
        <w:rPr>
          <w:sz w:val="12"/>
          <w:szCs w:val="12"/>
        </w:rPr>
      </w:pPr>
      <w:r w:rsidRPr="000C5609">
        <w:rPr>
          <w:sz w:val="12"/>
          <w:szCs w:val="12"/>
        </w:rPr>
        <w:tab/>
        <w:t>18.02.2020</w:t>
      </w:r>
      <w:r w:rsidRPr="000C5609">
        <w:rPr>
          <w:sz w:val="12"/>
          <w:szCs w:val="12"/>
        </w:rPr>
        <w:tab/>
      </w:r>
      <w:r w:rsidRPr="000C5609">
        <w:rPr>
          <w:sz w:val="12"/>
          <w:szCs w:val="12"/>
        </w:rPr>
        <w:tab/>
        <w:t>minor adaptations for RAN #87e</w:t>
      </w:r>
    </w:p>
    <w:p w14:paraId="379AA06C" w14:textId="77777777" w:rsidR="002C0B82" w:rsidRPr="000C5609" w:rsidRDefault="002C0B82" w:rsidP="002C0B82">
      <w:pPr>
        <w:pStyle w:val="FP"/>
        <w:rPr>
          <w:sz w:val="12"/>
          <w:szCs w:val="12"/>
        </w:rPr>
      </w:pPr>
      <w:r w:rsidRPr="000C5609">
        <w:rPr>
          <w:sz w:val="12"/>
          <w:szCs w:val="12"/>
        </w:rPr>
        <w:tab/>
        <w:t>14.11.2019</w:t>
      </w:r>
      <w:r w:rsidRPr="000C5609">
        <w:rPr>
          <w:sz w:val="12"/>
          <w:szCs w:val="12"/>
        </w:rPr>
        <w:tab/>
      </w:r>
      <w:r w:rsidRPr="000C5609">
        <w:rPr>
          <w:sz w:val="12"/>
          <w:szCs w:val="12"/>
        </w:rPr>
        <w:tab/>
        <w:t>minor adaptations for RAN #86</w:t>
      </w:r>
    </w:p>
    <w:p w14:paraId="4209167E" w14:textId="77777777" w:rsidR="00E55E83" w:rsidRPr="000C5609" w:rsidRDefault="00E55E83" w:rsidP="00E55E83">
      <w:pPr>
        <w:pStyle w:val="FP"/>
        <w:rPr>
          <w:sz w:val="12"/>
          <w:szCs w:val="12"/>
        </w:rPr>
      </w:pPr>
      <w:r w:rsidRPr="000C5609">
        <w:rPr>
          <w:sz w:val="12"/>
          <w:szCs w:val="12"/>
        </w:rPr>
        <w:tab/>
        <w:t>18.08.2019</w:t>
      </w:r>
      <w:r w:rsidRPr="000C5609">
        <w:rPr>
          <w:sz w:val="12"/>
          <w:szCs w:val="12"/>
        </w:rPr>
        <w:tab/>
      </w:r>
      <w:r w:rsidRPr="000C5609">
        <w:rPr>
          <w:sz w:val="12"/>
          <w:szCs w:val="12"/>
        </w:rPr>
        <w:tab/>
        <w:t>minor adaptations for RAN #85</w:t>
      </w:r>
    </w:p>
    <w:p w14:paraId="71B0AFA5" w14:textId="77777777" w:rsidR="001B51AB" w:rsidRPr="000C5609" w:rsidRDefault="001B51AB" w:rsidP="00D60BD6">
      <w:pPr>
        <w:pStyle w:val="FP"/>
        <w:rPr>
          <w:sz w:val="12"/>
          <w:szCs w:val="12"/>
        </w:rPr>
      </w:pPr>
      <w:r w:rsidRPr="000C5609">
        <w:rPr>
          <w:sz w:val="12"/>
          <w:szCs w:val="12"/>
        </w:rPr>
        <w:tab/>
        <w:t>12.05.2019</w:t>
      </w:r>
      <w:r w:rsidRPr="000C5609">
        <w:rPr>
          <w:sz w:val="12"/>
          <w:szCs w:val="12"/>
        </w:rPr>
        <w:tab/>
      </w:r>
      <w:r w:rsidRPr="000C5609">
        <w:rPr>
          <w:sz w:val="12"/>
          <w:szCs w:val="12"/>
        </w:rPr>
        <w:tab/>
        <w:t>minor adaptations for RAN #84</w:t>
      </w:r>
    </w:p>
    <w:p w14:paraId="224F3EE9" w14:textId="77777777" w:rsidR="001A659D" w:rsidRPr="000C5609" w:rsidRDefault="001A659D" w:rsidP="00D60BD6">
      <w:pPr>
        <w:pStyle w:val="FP"/>
        <w:rPr>
          <w:sz w:val="12"/>
          <w:szCs w:val="12"/>
        </w:rPr>
      </w:pPr>
      <w:r w:rsidRPr="000C5609">
        <w:rPr>
          <w:sz w:val="12"/>
          <w:szCs w:val="12"/>
        </w:rPr>
        <w:tab/>
        <w:t>27.02</w:t>
      </w:r>
      <w:r w:rsidR="003666A8" w:rsidRPr="000C5609">
        <w:rPr>
          <w:sz w:val="12"/>
          <w:szCs w:val="12"/>
        </w:rPr>
        <w:t>.</w:t>
      </w:r>
      <w:r w:rsidRPr="000C5609">
        <w:rPr>
          <w:sz w:val="12"/>
          <w:szCs w:val="12"/>
        </w:rPr>
        <w:t>2019</w:t>
      </w:r>
      <w:r w:rsidRPr="000C5609">
        <w:rPr>
          <w:sz w:val="12"/>
          <w:szCs w:val="12"/>
        </w:rPr>
        <w:tab/>
      </w:r>
      <w:r w:rsidRPr="000C5609">
        <w:rPr>
          <w:sz w:val="12"/>
          <w:szCs w:val="12"/>
        </w:rPr>
        <w:tab/>
        <w:t>minor adaptation</w:t>
      </w:r>
      <w:r w:rsidR="003666A8" w:rsidRPr="000C5609">
        <w:rPr>
          <w:sz w:val="12"/>
          <w:szCs w:val="12"/>
        </w:rPr>
        <w:t>s</w:t>
      </w:r>
      <w:r w:rsidRPr="000C5609">
        <w:rPr>
          <w:sz w:val="12"/>
          <w:szCs w:val="12"/>
        </w:rPr>
        <w:t xml:space="preserve"> for RAN #83</w:t>
      </w:r>
    </w:p>
    <w:p w14:paraId="552D2EC2" w14:textId="77777777" w:rsidR="003666A8" w:rsidRPr="000C5609" w:rsidRDefault="003666A8" w:rsidP="00D60BD6">
      <w:pPr>
        <w:pStyle w:val="FP"/>
        <w:rPr>
          <w:sz w:val="12"/>
          <w:szCs w:val="12"/>
        </w:rPr>
      </w:pPr>
      <w:r w:rsidRPr="000C5609">
        <w:rPr>
          <w:sz w:val="12"/>
          <w:szCs w:val="12"/>
        </w:rPr>
        <w:tab/>
        <w:t>21.11.2018</w:t>
      </w:r>
      <w:r w:rsidRPr="000C5609">
        <w:rPr>
          <w:sz w:val="12"/>
          <w:szCs w:val="12"/>
        </w:rPr>
        <w:tab/>
      </w:r>
      <w:r w:rsidRPr="000C5609">
        <w:rPr>
          <w:sz w:val="12"/>
          <w:szCs w:val="12"/>
        </w:rPr>
        <w:tab/>
        <w:t>completion levels</w:t>
      </w:r>
      <w:r w:rsidR="001B51AB" w:rsidRPr="000C5609">
        <w:rPr>
          <w:sz w:val="12"/>
          <w:szCs w:val="12"/>
        </w:rPr>
        <w:t xml:space="preserve"> </w:t>
      </w:r>
      <w:r w:rsidRPr="000C5609">
        <w:rPr>
          <w:sz w:val="12"/>
          <w:szCs w:val="12"/>
        </w:rPr>
        <w:t>with colours added (for RAN #82)</w:t>
      </w:r>
    </w:p>
    <w:p w14:paraId="4167B892" w14:textId="77777777" w:rsidR="00C21339" w:rsidRPr="000C5609" w:rsidRDefault="00C21339" w:rsidP="00D60BD6">
      <w:pPr>
        <w:pStyle w:val="FP"/>
        <w:rPr>
          <w:sz w:val="12"/>
          <w:szCs w:val="12"/>
        </w:rPr>
      </w:pPr>
      <w:r w:rsidRPr="000C5609">
        <w:rPr>
          <w:sz w:val="12"/>
          <w:szCs w:val="12"/>
        </w:rPr>
        <w:t>v04.81</w:t>
      </w:r>
      <w:r w:rsidRPr="000C5609">
        <w:rPr>
          <w:sz w:val="12"/>
          <w:szCs w:val="12"/>
        </w:rPr>
        <w:tab/>
        <w:t>31.07.2018</w:t>
      </w:r>
      <w:r w:rsidRPr="000C5609">
        <w:rPr>
          <w:sz w:val="12"/>
          <w:szCs w:val="12"/>
        </w:rPr>
        <w:tab/>
      </w:r>
      <w:r w:rsidRPr="000C5609">
        <w:rPr>
          <w:sz w:val="12"/>
          <w:szCs w:val="12"/>
        </w:rPr>
        <w:tab/>
        <w:t>simplification of template and addition of cross-TSG aspects</w:t>
      </w:r>
      <w:r w:rsidR="003666A8" w:rsidRPr="000C5609">
        <w:rPr>
          <w:sz w:val="12"/>
          <w:szCs w:val="12"/>
        </w:rPr>
        <w:t xml:space="preserve"> (for RAN #81)</w:t>
      </w:r>
    </w:p>
    <w:p w14:paraId="432088B0" w14:textId="77777777" w:rsidR="00D60BD6" w:rsidRPr="000C5609" w:rsidRDefault="00D60BD6" w:rsidP="00D60BD6">
      <w:pPr>
        <w:pStyle w:val="FP"/>
        <w:rPr>
          <w:sz w:val="12"/>
          <w:szCs w:val="12"/>
        </w:rPr>
      </w:pPr>
      <w:r w:rsidRPr="000C5609">
        <w:rPr>
          <w:sz w:val="12"/>
          <w:szCs w:val="12"/>
        </w:rPr>
        <w:t>v04.80</w:t>
      </w:r>
      <w:r w:rsidRPr="000C5609">
        <w:rPr>
          <w:sz w:val="12"/>
          <w:szCs w:val="12"/>
        </w:rPr>
        <w:tab/>
        <w:t>21.05.2018</w:t>
      </w:r>
      <w:r w:rsidRPr="000C5609">
        <w:rPr>
          <w:sz w:val="12"/>
          <w:szCs w:val="12"/>
        </w:rPr>
        <w:tab/>
      </w:r>
      <w:r w:rsidRPr="000C5609">
        <w:rPr>
          <w:sz w:val="12"/>
          <w:szCs w:val="12"/>
        </w:rPr>
        <w:tab/>
        <w:t>minor adaptations for RAN #80</w:t>
      </w:r>
    </w:p>
    <w:p w14:paraId="5228A4FF" w14:textId="77777777" w:rsidR="00C80116" w:rsidRPr="000C5609" w:rsidRDefault="00C80116" w:rsidP="00C80116">
      <w:pPr>
        <w:pStyle w:val="FP"/>
        <w:rPr>
          <w:sz w:val="12"/>
          <w:szCs w:val="12"/>
        </w:rPr>
      </w:pPr>
      <w:r w:rsidRPr="000C5609">
        <w:rPr>
          <w:sz w:val="12"/>
          <w:szCs w:val="12"/>
        </w:rPr>
        <w:t>v04.79</w:t>
      </w:r>
      <w:r w:rsidRPr="000C5609">
        <w:rPr>
          <w:sz w:val="12"/>
          <w:szCs w:val="12"/>
        </w:rPr>
        <w:tab/>
        <w:t>26.02.2018</w:t>
      </w:r>
      <w:r w:rsidRPr="000C5609">
        <w:rPr>
          <w:sz w:val="12"/>
          <w:szCs w:val="12"/>
        </w:rPr>
        <w:tab/>
      </w:r>
      <w:r w:rsidRPr="000C5609">
        <w:rPr>
          <w:sz w:val="12"/>
          <w:szCs w:val="12"/>
        </w:rPr>
        <w:tab/>
        <w:t>minor adaptations for RAN #79</w:t>
      </w:r>
    </w:p>
    <w:p w14:paraId="7C4EBB67" w14:textId="77777777" w:rsidR="00673911" w:rsidRPr="000C5609" w:rsidRDefault="00673911" w:rsidP="00673911">
      <w:pPr>
        <w:pStyle w:val="FP"/>
        <w:rPr>
          <w:sz w:val="12"/>
          <w:szCs w:val="12"/>
        </w:rPr>
      </w:pPr>
      <w:r w:rsidRPr="000C5609">
        <w:rPr>
          <w:sz w:val="12"/>
          <w:szCs w:val="12"/>
        </w:rPr>
        <w:t>v04.78</w:t>
      </w:r>
      <w:r w:rsidRPr="000C5609">
        <w:rPr>
          <w:sz w:val="12"/>
          <w:szCs w:val="12"/>
        </w:rPr>
        <w:tab/>
        <w:t>18.11.2017</w:t>
      </w:r>
      <w:r w:rsidRPr="000C5609">
        <w:rPr>
          <w:sz w:val="12"/>
          <w:szCs w:val="12"/>
        </w:rPr>
        <w:tab/>
      </w:r>
      <w:r w:rsidRPr="000C5609">
        <w:rPr>
          <w:sz w:val="12"/>
          <w:szCs w:val="12"/>
        </w:rPr>
        <w:tab/>
        <w:t>minor adaptations for RAN #78</w:t>
      </w:r>
    </w:p>
    <w:p w14:paraId="7378466A" w14:textId="77777777" w:rsidR="007113A1" w:rsidRPr="000C5609" w:rsidRDefault="007113A1" w:rsidP="007113A1">
      <w:pPr>
        <w:pStyle w:val="FP"/>
        <w:rPr>
          <w:sz w:val="12"/>
          <w:szCs w:val="12"/>
        </w:rPr>
      </w:pPr>
      <w:r w:rsidRPr="000C5609">
        <w:rPr>
          <w:sz w:val="12"/>
          <w:szCs w:val="12"/>
        </w:rPr>
        <w:t>v04.77</w:t>
      </w:r>
      <w:r w:rsidRPr="000C5609">
        <w:rPr>
          <w:sz w:val="12"/>
          <w:szCs w:val="12"/>
        </w:rPr>
        <w:tab/>
        <w:t>06.08.2017</w:t>
      </w:r>
      <w:r w:rsidRPr="000C5609">
        <w:rPr>
          <w:sz w:val="12"/>
          <w:szCs w:val="12"/>
        </w:rPr>
        <w:tab/>
      </w:r>
      <w:r w:rsidRPr="000C5609">
        <w:rPr>
          <w:sz w:val="12"/>
          <w:szCs w:val="12"/>
        </w:rPr>
        <w:tab/>
        <w:t>minor adaptations for RAN #77</w:t>
      </w:r>
    </w:p>
    <w:p w14:paraId="68325534" w14:textId="77777777" w:rsidR="00AE08EB" w:rsidRPr="000C5609" w:rsidRDefault="00AE08EB" w:rsidP="00AE08EB">
      <w:pPr>
        <w:pStyle w:val="FP"/>
        <w:rPr>
          <w:sz w:val="12"/>
          <w:szCs w:val="12"/>
        </w:rPr>
      </w:pPr>
      <w:r w:rsidRPr="000C5609">
        <w:rPr>
          <w:sz w:val="12"/>
          <w:szCs w:val="12"/>
        </w:rPr>
        <w:t>v04.76</w:t>
      </w:r>
      <w:r w:rsidRPr="000C5609">
        <w:rPr>
          <w:sz w:val="12"/>
          <w:szCs w:val="12"/>
        </w:rPr>
        <w:tab/>
        <w:t>15.05.2017</w:t>
      </w:r>
      <w:r w:rsidRPr="000C5609">
        <w:rPr>
          <w:sz w:val="12"/>
          <w:szCs w:val="12"/>
        </w:rPr>
        <w:tab/>
      </w:r>
      <w:r w:rsidRPr="000C5609">
        <w:rPr>
          <w:sz w:val="12"/>
          <w:szCs w:val="12"/>
        </w:rPr>
        <w:tab/>
        <w:t>minor adaptations for RAN #76</w:t>
      </w:r>
    </w:p>
    <w:p w14:paraId="6DFBA01A" w14:textId="77777777" w:rsidR="000F6C1C" w:rsidRPr="000C5609" w:rsidRDefault="000F6C1C" w:rsidP="000F6C1C">
      <w:pPr>
        <w:pStyle w:val="FP"/>
        <w:rPr>
          <w:sz w:val="12"/>
          <w:szCs w:val="12"/>
        </w:rPr>
      </w:pPr>
      <w:r w:rsidRPr="000C5609">
        <w:rPr>
          <w:sz w:val="12"/>
          <w:szCs w:val="12"/>
        </w:rPr>
        <w:t>v04.75</w:t>
      </w:r>
      <w:r w:rsidRPr="000C5609">
        <w:rPr>
          <w:sz w:val="12"/>
          <w:szCs w:val="12"/>
        </w:rPr>
        <w:tab/>
        <w:t>31.01.2017</w:t>
      </w:r>
      <w:r w:rsidRPr="000C5609">
        <w:rPr>
          <w:sz w:val="12"/>
          <w:szCs w:val="12"/>
        </w:rPr>
        <w:tab/>
      </w:r>
      <w:r w:rsidRPr="000C5609">
        <w:rPr>
          <w:sz w:val="12"/>
          <w:szCs w:val="12"/>
        </w:rPr>
        <w:tab/>
        <w:t>minor adaptations for RAN #75</w:t>
      </w:r>
    </w:p>
    <w:p w14:paraId="6939FB15" w14:textId="77777777" w:rsidR="009E209B" w:rsidRPr="000C5609" w:rsidRDefault="009E209B" w:rsidP="009E209B">
      <w:pPr>
        <w:pStyle w:val="FP"/>
        <w:rPr>
          <w:sz w:val="12"/>
          <w:szCs w:val="12"/>
        </w:rPr>
      </w:pPr>
      <w:r w:rsidRPr="000C5609">
        <w:rPr>
          <w:sz w:val="12"/>
          <w:szCs w:val="12"/>
        </w:rPr>
        <w:t>v04.74</w:t>
      </w:r>
      <w:r w:rsidRPr="000C5609">
        <w:rPr>
          <w:sz w:val="12"/>
          <w:szCs w:val="12"/>
        </w:rPr>
        <w:tab/>
        <w:t>28.10.2016</w:t>
      </w:r>
      <w:r w:rsidRPr="000C5609">
        <w:rPr>
          <w:sz w:val="12"/>
          <w:szCs w:val="12"/>
        </w:rPr>
        <w:tab/>
      </w:r>
      <w:r w:rsidRPr="000C5609">
        <w:rPr>
          <w:sz w:val="12"/>
          <w:szCs w:val="12"/>
        </w:rPr>
        <w:tab/>
        <w:t>minor adaptations for RAN #74</w:t>
      </w:r>
    </w:p>
    <w:p w14:paraId="7062355C" w14:textId="77777777" w:rsidR="001C4490" w:rsidRPr="000C5609" w:rsidRDefault="001C4490" w:rsidP="001C4490">
      <w:pPr>
        <w:pStyle w:val="FP"/>
        <w:rPr>
          <w:sz w:val="12"/>
          <w:szCs w:val="12"/>
        </w:rPr>
      </w:pPr>
      <w:r w:rsidRPr="000C5609">
        <w:rPr>
          <w:sz w:val="12"/>
          <w:szCs w:val="12"/>
        </w:rPr>
        <w:t>v04.73</w:t>
      </w:r>
      <w:r w:rsidRPr="000C5609">
        <w:rPr>
          <w:sz w:val="12"/>
          <w:szCs w:val="12"/>
        </w:rPr>
        <w:tab/>
        <w:t>01.09.2016</w:t>
      </w:r>
      <w:r w:rsidRPr="000C5609">
        <w:rPr>
          <w:sz w:val="12"/>
          <w:szCs w:val="12"/>
        </w:rPr>
        <w:tab/>
      </w:r>
      <w:r w:rsidRPr="000C5609">
        <w:rPr>
          <w:sz w:val="12"/>
          <w:szCs w:val="12"/>
        </w:rPr>
        <w:tab/>
        <w:t>adaptations for RAN #73 (time units in extra Excel table, RAN6 reporting included)</w:t>
      </w:r>
    </w:p>
    <w:p w14:paraId="02A5F75F" w14:textId="77777777" w:rsidR="00D76BA4" w:rsidRPr="000C5609" w:rsidRDefault="00D76BA4" w:rsidP="00D76BA4">
      <w:pPr>
        <w:pStyle w:val="FP"/>
        <w:rPr>
          <w:sz w:val="12"/>
          <w:szCs w:val="12"/>
        </w:rPr>
      </w:pPr>
      <w:r w:rsidRPr="000C5609">
        <w:rPr>
          <w:sz w:val="12"/>
          <w:szCs w:val="12"/>
        </w:rPr>
        <w:t>v04.72</w:t>
      </w:r>
      <w:r w:rsidRPr="000C5609">
        <w:rPr>
          <w:sz w:val="12"/>
          <w:szCs w:val="12"/>
        </w:rPr>
        <w:tab/>
        <w:t>26.05.2016</w:t>
      </w:r>
      <w:r w:rsidRPr="000C5609">
        <w:rPr>
          <w:sz w:val="12"/>
          <w:szCs w:val="12"/>
        </w:rPr>
        <w:tab/>
      </w:r>
      <w:r w:rsidRPr="000C5609">
        <w:rPr>
          <w:sz w:val="12"/>
          <w:szCs w:val="12"/>
        </w:rPr>
        <w:tab/>
        <w:t>adaptations for RAN #72 (introduction of NR &amp; GERAN TUs)</w:t>
      </w:r>
    </w:p>
    <w:p w14:paraId="340FAF2F" w14:textId="77777777" w:rsidR="00ED0E8F" w:rsidRPr="000C5609" w:rsidRDefault="00ED0E8F" w:rsidP="00ED0E8F">
      <w:pPr>
        <w:pStyle w:val="FP"/>
        <w:rPr>
          <w:sz w:val="12"/>
          <w:szCs w:val="12"/>
        </w:rPr>
      </w:pPr>
      <w:r w:rsidRPr="000C5609">
        <w:rPr>
          <w:sz w:val="12"/>
          <w:szCs w:val="12"/>
        </w:rPr>
        <w:t>v04.71</w:t>
      </w:r>
      <w:r w:rsidRPr="000C5609">
        <w:rPr>
          <w:sz w:val="12"/>
          <w:szCs w:val="12"/>
        </w:rPr>
        <w:tab/>
        <w:t>10.02.2016</w:t>
      </w:r>
      <w:r w:rsidRPr="000C5609">
        <w:rPr>
          <w:sz w:val="12"/>
          <w:szCs w:val="12"/>
        </w:rPr>
        <w:tab/>
      </w:r>
      <w:r w:rsidRPr="000C5609">
        <w:rPr>
          <w:sz w:val="12"/>
          <w:szCs w:val="12"/>
        </w:rPr>
        <w:tab/>
        <w:t>minor adaptations for RAN #71</w:t>
      </w:r>
    </w:p>
    <w:p w14:paraId="58C07657" w14:textId="77777777" w:rsidR="000C00FA" w:rsidRPr="000C5609" w:rsidRDefault="000C00FA" w:rsidP="000C00FA">
      <w:pPr>
        <w:pStyle w:val="FP"/>
        <w:rPr>
          <w:sz w:val="12"/>
          <w:szCs w:val="12"/>
        </w:rPr>
      </w:pPr>
      <w:r w:rsidRPr="000C5609">
        <w:rPr>
          <w:sz w:val="12"/>
          <w:szCs w:val="12"/>
        </w:rPr>
        <w:t>v04.70</w:t>
      </w:r>
      <w:r w:rsidRPr="000C5609">
        <w:rPr>
          <w:sz w:val="12"/>
          <w:szCs w:val="12"/>
        </w:rPr>
        <w:tab/>
        <w:t>30.10.2015</w:t>
      </w:r>
      <w:r w:rsidRPr="000C5609">
        <w:rPr>
          <w:sz w:val="12"/>
          <w:szCs w:val="12"/>
        </w:rPr>
        <w:tab/>
      </w:r>
      <w:r w:rsidRPr="000C5609">
        <w:rPr>
          <w:sz w:val="12"/>
          <w:szCs w:val="12"/>
        </w:rPr>
        <w:tab/>
        <w:t>minor adaptations for RAN #70</w:t>
      </w:r>
    </w:p>
    <w:p w14:paraId="6A88D765" w14:textId="77777777" w:rsidR="00F00A3D" w:rsidRPr="000C5609" w:rsidRDefault="00F00A3D" w:rsidP="00F00A3D">
      <w:pPr>
        <w:pStyle w:val="FP"/>
        <w:rPr>
          <w:sz w:val="12"/>
          <w:szCs w:val="12"/>
        </w:rPr>
      </w:pPr>
      <w:r w:rsidRPr="000C5609">
        <w:rPr>
          <w:sz w:val="12"/>
          <w:szCs w:val="12"/>
        </w:rPr>
        <w:t>v04.69</w:t>
      </w:r>
      <w:r w:rsidRPr="000C5609">
        <w:rPr>
          <w:sz w:val="12"/>
          <w:szCs w:val="12"/>
        </w:rPr>
        <w:tab/>
        <w:t>12.08.2015</w:t>
      </w:r>
      <w:r w:rsidRPr="000C5609">
        <w:rPr>
          <w:sz w:val="12"/>
          <w:szCs w:val="12"/>
        </w:rPr>
        <w:tab/>
      </w:r>
      <w:r w:rsidRPr="000C5609">
        <w:rPr>
          <w:sz w:val="12"/>
          <w:szCs w:val="12"/>
        </w:rPr>
        <w:tab/>
        <w:t>minor adaptations for RAN #69</w:t>
      </w:r>
    </w:p>
    <w:p w14:paraId="1EBC3E32" w14:textId="77777777" w:rsidR="00D17794" w:rsidRPr="000C5609" w:rsidRDefault="00D17794" w:rsidP="00D17794">
      <w:pPr>
        <w:pStyle w:val="FP"/>
        <w:rPr>
          <w:sz w:val="12"/>
          <w:szCs w:val="12"/>
        </w:rPr>
      </w:pPr>
      <w:r w:rsidRPr="000C5609">
        <w:rPr>
          <w:sz w:val="12"/>
          <w:szCs w:val="12"/>
        </w:rPr>
        <w:t>v04.68</w:t>
      </w:r>
      <w:r w:rsidRPr="000C5609">
        <w:rPr>
          <w:sz w:val="12"/>
          <w:szCs w:val="12"/>
        </w:rPr>
        <w:tab/>
        <w:t>21.05.2015</w:t>
      </w:r>
      <w:r w:rsidRPr="000C5609">
        <w:rPr>
          <w:sz w:val="12"/>
          <w:szCs w:val="12"/>
        </w:rPr>
        <w:tab/>
      </w:r>
      <w:r w:rsidRPr="000C5609">
        <w:rPr>
          <w:sz w:val="12"/>
          <w:szCs w:val="12"/>
        </w:rPr>
        <w:tab/>
        <w:t>minor adaptations for RAN #68</w:t>
      </w:r>
    </w:p>
    <w:p w14:paraId="36AACB59" w14:textId="77777777" w:rsidR="00C44CBA" w:rsidRPr="000C5609" w:rsidRDefault="00C44CBA" w:rsidP="00C44CBA">
      <w:pPr>
        <w:pStyle w:val="FP"/>
        <w:rPr>
          <w:sz w:val="12"/>
          <w:szCs w:val="12"/>
        </w:rPr>
      </w:pPr>
      <w:r w:rsidRPr="000C5609">
        <w:rPr>
          <w:sz w:val="12"/>
          <w:szCs w:val="12"/>
        </w:rPr>
        <w:t>v04.67</w:t>
      </w:r>
      <w:r w:rsidRPr="000C5609">
        <w:rPr>
          <w:sz w:val="12"/>
          <w:szCs w:val="12"/>
        </w:rPr>
        <w:tab/>
        <w:t>01.02.2015</w:t>
      </w:r>
      <w:r w:rsidRPr="000C5609">
        <w:rPr>
          <w:sz w:val="12"/>
          <w:szCs w:val="12"/>
        </w:rPr>
        <w:tab/>
      </w:r>
      <w:r w:rsidRPr="000C5609">
        <w:rPr>
          <w:sz w:val="12"/>
          <w:szCs w:val="12"/>
        </w:rPr>
        <w:tab/>
        <w:t>minor adaptations for RAN #67</w:t>
      </w:r>
    </w:p>
    <w:p w14:paraId="5147DE3D" w14:textId="77777777" w:rsidR="00A458D4" w:rsidRPr="000C5609" w:rsidRDefault="00A458D4" w:rsidP="00BE1D1F">
      <w:pPr>
        <w:pStyle w:val="FP"/>
        <w:rPr>
          <w:sz w:val="12"/>
          <w:szCs w:val="12"/>
        </w:rPr>
      </w:pPr>
      <w:r w:rsidRPr="000C5609">
        <w:rPr>
          <w:sz w:val="12"/>
          <w:szCs w:val="12"/>
        </w:rPr>
        <w:t>v04.66</w:t>
      </w:r>
      <w:r w:rsidRPr="000C5609">
        <w:rPr>
          <w:sz w:val="12"/>
          <w:szCs w:val="12"/>
        </w:rPr>
        <w:tab/>
        <w:t>16.11.2014</w:t>
      </w:r>
      <w:r w:rsidRPr="000C5609">
        <w:rPr>
          <w:sz w:val="12"/>
          <w:szCs w:val="12"/>
        </w:rPr>
        <w:tab/>
      </w:r>
      <w:r w:rsidRPr="000C5609">
        <w:rPr>
          <w:sz w:val="12"/>
          <w:szCs w:val="12"/>
        </w:rPr>
        <w:tab/>
        <w:t>minor adaptations for RAN #66</w:t>
      </w:r>
    </w:p>
    <w:p w14:paraId="4D2599E2" w14:textId="77777777" w:rsidR="00BE1D1F" w:rsidRPr="000C5609" w:rsidRDefault="00BE1D1F" w:rsidP="00BE1D1F">
      <w:pPr>
        <w:pStyle w:val="FP"/>
        <w:rPr>
          <w:sz w:val="12"/>
          <w:szCs w:val="12"/>
        </w:rPr>
      </w:pPr>
      <w:r w:rsidRPr="000C5609">
        <w:rPr>
          <w:sz w:val="12"/>
          <w:szCs w:val="12"/>
        </w:rPr>
        <w:t>v04.65</w:t>
      </w:r>
      <w:r w:rsidRPr="000C5609">
        <w:rPr>
          <w:sz w:val="12"/>
          <w:szCs w:val="12"/>
        </w:rPr>
        <w:tab/>
        <w:t>16.08.2014</w:t>
      </w:r>
      <w:r w:rsidRPr="000C5609">
        <w:rPr>
          <w:sz w:val="12"/>
          <w:szCs w:val="12"/>
        </w:rPr>
        <w:tab/>
      </w:r>
      <w:r w:rsidRPr="000C5609">
        <w:rPr>
          <w:sz w:val="12"/>
          <w:szCs w:val="12"/>
        </w:rPr>
        <w:tab/>
        <w:t>minor adaptations for RAN #65</w:t>
      </w:r>
    </w:p>
    <w:p w14:paraId="368D5722" w14:textId="77777777" w:rsidR="004B7B48" w:rsidRPr="000C5609" w:rsidRDefault="004B7B48" w:rsidP="004B7B48">
      <w:pPr>
        <w:pStyle w:val="FP"/>
        <w:rPr>
          <w:sz w:val="12"/>
          <w:szCs w:val="12"/>
        </w:rPr>
      </w:pPr>
      <w:r w:rsidRPr="000C5609">
        <w:rPr>
          <w:sz w:val="12"/>
          <w:szCs w:val="12"/>
        </w:rPr>
        <w:t>v04.64</w:t>
      </w:r>
      <w:r w:rsidRPr="000C5609">
        <w:rPr>
          <w:sz w:val="12"/>
          <w:szCs w:val="12"/>
        </w:rPr>
        <w:tab/>
        <w:t>22.05.2014</w:t>
      </w:r>
      <w:r w:rsidRPr="000C5609">
        <w:rPr>
          <w:sz w:val="12"/>
          <w:szCs w:val="12"/>
        </w:rPr>
        <w:tab/>
      </w:r>
      <w:r w:rsidRPr="000C5609">
        <w:rPr>
          <w:sz w:val="12"/>
          <w:szCs w:val="12"/>
        </w:rPr>
        <w:tab/>
        <w:t>minor adaptations for RAN #64</w:t>
      </w:r>
    </w:p>
    <w:p w14:paraId="675479A2" w14:textId="77777777" w:rsidR="00D160C1" w:rsidRPr="000C5609" w:rsidRDefault="00D160C1" w:rsidP="006A3ADF">
      <w:pPr>
        <w:pStyle w:val="FP"/>
        <w:rPr>
          <w:sz w:val="12"/>
          <w:szCs w:val="12"/>
        </w:rPr>
      </w:pPr>
      <w:r w:rsidRPr="000C5609">
        <w:rPr>
          <w:sz w:val="12"/>
          <w:szCs w:val="12"/>
        </w:rPr>
        <w:t>v04.63</w:t>
      </w:r>
      <w:r w:rsidRPr="000C5609">
        <w:rPr>
          <w:sz w:val="12"/>
          <w:szCs w:val="12"/>
        </w:rPr>
        <w:tab/>
        <w:t>24.01.2014</w:t>
      </w:r>
      <w:r w:rsidRPr="000C5609">
        <w:rPr>
          <w:sz w:val="12"/>
          <w:szCs w:val="12"/>
        </w:rPr>
        <w:tab/>
      </w:r>
      <w:r w:rsidRPr="000C5609">
        <w:rPr>
          <w:sz w:val="12"/>
          <w:szCs w:val="12"/>
        </w:rPr>
        <w:tab/>
        <w:t>restructuring for RAN #63 to cover Core &amp; Perf. in one doc file</w:t>
      </w:r>
    </w:p>
    <w:p w14:paraId="2ECB243A" w14:textId="77777777" w:rsidR="00AD7ADC" w:rsidRPr="000C5609" w:rsidRDefault="00AD7ADC" w:rsidP="006A3ADF">
      <w:pPr>
        <w:pStyle w:val="FP"/>
        <w:rPr>
          <w:sz w:val="12"/>
          <w:szCs w:val="12"/>
        </w:rPr>
      </w:pPr>
      <w:r w:rsidRPr="000C5609">
        <w:rPr>
          <w:sz w:val="12"/>
          <w:szCs w:val="12"/>
        </w:rPr>
        <w:t>v03.62</w:t>
      </w:r>
      <w:r w:rsidRPr="000C5609">
        <w:rPr>
          <w:sz w:val="12"/>
          <w:szCs w:val="12"/>
        </w:rPr>
        <w:tab/>
        <w:t>11.11.2013</w:t>
      </w:r>
      <w:r w:rsidRPr="000C5609">
        <w:rPr>
          <w:sz w:val="12"/>
          <w:szCs w:val="12"/>
        </w:rPr>
        <w:tab/>
      </w:r>
      <w:r w:rsidRPr="000C5609">
        <w:rPr>
          <w:sz w:val="12"/>
          <w:szCs w:val="12"/>
        </w:rPr>
        <w:tab/>
        <w:t>section 1.2.3 adapted for RAN #62</w:t>
      </w:r>
    </w:p>
    <w:p w14:paraId="42399FE2" w14:textId="77777777" w:rsidR="00EA2DC1" w:rsidRPr="000C5609" w:rsidRDefault="00AD7ADC" w:rsidP="006A3ADF">
      <w:pPr>
        <w:pStyle w:val="FP"/>
        <w:rPr>
          <w:sz w:val="12"/>
          <w:szCs w:val="12"/>
        </w:rPr>
      </w:pPr>
      <w:r w:rsidRPr="000C5609">
        <w:rPr>
          <w:sz w:val="12"/>
          <w:szCs w:val="12"/>
        </w:rPr>
        <w:t>v03</w:t>
      </w:r>
      <w:r w:rsidRPr="000C5609">
        <w:rPr>
          <w:sz w:val="12"/>
          <w:szCs w:val="12"/>
        </w:rPr>
        <w:tab/>
        <w:t>11.08.2013</w:t>
      </w:r>
      <w:r w:rsidR="00EA2DC1" w:rsidRPr="000C5609">
        <w:rPr>
          <w:sz w:val="12"/>
          <w:szCs w:val="12"/>
        </w:rPr>
        <w:tab/>
      </w:r>
      <w:r w:rsidR="00EA2DC1" w:rsidRPr="000C5609">
        <w:rPr>
          <w:sz w:val="12"/>
          <w:szCs w:val="12"/>
        </w:rPr>
        <w:tab/>
        <w:t>section 1.2.3 added on time budget</w:t>
      </w:r>
    </w:p>
    <w:p w14:paraId="37B780A3" w14:textId="77777777" w:rsidR="006A3ADF" w:rsidRPr="000C5609" w:rsidRDefault="006A3ADF" w:rsidP="006A3ADF">
      <w:pPr>
        <w:pStyle w:val="FP"/>
        <w:rPr>
          <w:sz w:val="12"/>
          <w:szCs w:val="12"/>
        </w:rPr>
      </w:pPr>
      <w:r w:rsidRPr="000C5609">
        <w:rPr>
          <w:sz w:val="12"/>
          <w:szCs w:val="12"/>
        </w:rPr>
        <w:t>v02</w:t>
      </w:r>
      <w:r w:rsidRPr="000C5609">
        <w:rPr>
          <w:sz w:val="12"/>
          <w:szCs w:val="12"/>
        </w:rPr>
        <w:tab/>
        <w:t>07.05.2010</w:t>
      </w:r>
      <w:r w:rsidRPr="000C5609">
        <w:rPr>
          <w:sz w:val="12"/>
          <w:szCs w:val="12"/>
        </w:rPr>
        <w:tab/>
      </w:r>
      <w:r w:rsidRPr="000C5609">
        <w:rPr>
          <w:sz w:val="12"/>
          <w:szCs w:val="12"/>
        </w:rPr>
        <w:tab/>
        <w:t>history added, some spelling corrections</w:t>
      </w:r>
    </w:p>
    <w:p w14:paraId="15CEB766" w14:textId="77777777" w:rsidR="006A3ADF" w:rsidRPr="006A3ADF" w:rsidRDefault="006A3ADF" w:rsidP="006A3ADF">
      <w:pPr>
        <w:pStyle w:val="FP"/>
        <w:rPr>
          <w:sz w:val="12"/>
          <w:szCs w:val="12"/>
        </w:rPr>
      </w:pPr>
      <w:r w:rsidRPr="000C5609">
        <w:rPr>
          <w:sz w:val="12"/>
          <w:szCs w:val="12"/>
        </w:rPr>
        <w:t>v01</w:t>
      </w:r>
      <w:r w:rsidRPr="000C5609">
        <w:rPr>
          <w:sz w:val="12"/>
          <w:szCs w:val="12"/>
        </w:rPr>
        <w:tab/>
        <w:t>13.11.2009</w:t>
      </w:r>
      <w:r w:rsidRPr="000C5609">
        <w:rPr>
          <w:sz w:val="12"/>
          <w:szCs w:val="12"/>
        </w:rPr>
        <w:tab/>
      </w:r>
      <w:r w:rsidRPr="000C5609">
        <w:rPr>
          <w:sz w:val="12"/>
          <w:szCs w:val="12"/>
        </w:rPr>
        <w:tab/>
        <w:t>First version of the template</w:t>
      </w:r>
    </w:p>
    <w:sectPr w:rsidR="006A3ADF" w:rsidRPr="006A3ADF" w:rsidSect="0090269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F5BCAE" w14:textId="77777777" w:rsidR="002727D3" w:rsidRDefault="002727D3">
      <w:r>
        <w:separator/>
      </w:r>
    </w:p>
  </w:endnote>
  <w:endnote w:type="continuationSeparator" w:id="0">
    <w:p w14:paraId="01D7CE76" w14:textId="77777777" w:rsidR="002727D3" w:rsidRDefault="00272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D06BE5" w:rsidRDefault="00D06BE5">
    <w:pPr>
      <w:pStyle w:val="ab"/>
    </w:pPr>
    <w:r>
      <w:rPr>
        <w:rStyle w:val="ac"/>
      </w:rPr>
      <w:fldChar w:fldCharType="begin"/>
    </w:r>
    <w:r>
      <w:rPr>
        <w:rStyle w:val="ac"/>
      </w:rPr>
      <w:instrText xml:space="preserve"> PAGE </w:instrText>
    </w:r>
    <w:r>
      <w:rPr>
        <w:rStyle w:val="ac"/>
      </w:rPr>
      <w:fldChar w:fldCharType="separate"/>
    </w:r>
    <w:r w:rsidR="00901832">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01832">
      <w:rPr>
        <w:rStyle w:val="ac"/>
      </w:rPr>
      <w:t>4</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C81315" w14:textId="77777777" w:rsidR="002727D3" w:rsidRDefault="002727D3">
      <w:r>
        <w:separator/>
      </w:r>
    </w:p>
  </w:footnote>
  <w:footnote w:type="continuationSeparator" w:id="0">
    <w:p w14:paraId="0065839F" w14:textId="77777777" w:rsidR="002727D3" w:rsidRDefault="00272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53847941">
    <w:abstractNumId w:val="10"/>
  </w:num>
  <w:num w:numId="2" w16cid:durableId="1712070019">
    <w:abstractNumId w:val="0"/>
  </w:num>
  <w:num w:numId="3" w16cid:durableId="584339332">
    <w:abstractNumId w:val="19"/>
  </w:num>
  <w:num w:numId="4" w16cid:durableId="596209239">
    <w:abstractNumId w:val="17"/>
  </w:num>
  <w:num w:numId="5" w16cid:durableId="1921520366">
    <w:abstractNumId w:val="8"/>
  </w:num>
  <w:num w:numId="6" w16cid:durableId="1754429759">
    <w:abstractNumId w:val="20"/>
  </w:num>
  <w:num w:numId="7" w16cid:durableId="1603492582">
    <w:abstractNumId w:val="2"/>
  </w:num>
  <w:num w:numId="8" w16cid:durableId="530263756">
    <w:abstractNumId w:val="7"/>
  </w:num>
  <w:num w:numId="9" w16cid:durableId="1717117798">
    <w:abstractNumId w:val="15"/>
  </w:num>
  <w:num w:numId="10" w16cid:durableId="370809823">
    <w:abstractNumId w:val="21"/>
  </w:num>
  <w:num w:numId="11" w16cid:durableId="647826845">
    <w:abstractNumId w:val="16"/>
  </w:num>
  <w:num w:numId="12" w16cid:durableId="1084767306">
    <w:abstractNumId w:val="14"/>
  </w:num>
  <w:num w:numId="13" w16cid:durableId="1355112072">
    <w:abstractNumId w:val="18"/>
  </w:num>
  <w:num w:numId="14" w16cid:durableId="1749376012">
    <w:abstractNumId w:val="5"/>
  </w:num>
  <w:num w:numId="15" w16cid:durableId="1987314246">
    <w:abstractNumId w:val="13"/>
  </w:num>
  <w:num w:numId="16" w16cid:durableId="2074770295">
    <w:abstractNumId w:val="3"/>
  </w:num>
  <w:num w:numId="17" w16cid:durableId="602105239">
    <w:abstractNumId w:val="12"/>
  </w:num>
  <w:num w:numId="18" w16cid:durableId="1435786594">
    <w:abstractNumId w:val="6"/>
  </w:num>
  <w:num w:numId="19" w16cid:durableId="847132262">
    <w:abstractNumId w:val="11"/>
  </w:num>
  <w:num w:numId="20" w16cid:durableId="1622496439">
    <w:abstractNumId w:val="1"/>
  </w:num>
  <w:num w:numId="21" w16cid:durableId="600261482">
    <w:abstractNumId w:val="11"/>
  </w:num>
  <w:num w:numId="22" w16cid:durableId="884222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1038093">
    <w:abstractNumId w:val="11"/>
  </w:num>
  <w:num w:numId="24" w16cid:durableId="1843619419">
    <w:abstractNumId w:val="4"/>
  </w:num>
  <w:num w:numId="25" w16cid:durableId="18933426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566"/>
    <w:rsid w:val="00005439"/>
    <w:rsid w:val="00007BD0"/>
    <w:rsid w:val="00011776"/>
    <w:rsid w:val="00011C3B"/>
    <w:rsid w:val="000276C5"/>
    <w:rsid w:val="00037BD4"/>
    <w:rsid w:val="0004456C"/>
    <w:rsid w:val="0005259B"/>
    <w:rsid w:val="00053FEE"/>
    <w:rsid w:val="0005401C"/>
    <w:rsid w:val="00060AE4"/>
    <w:rsid w:val="000746A7"/>
    <w:rsid w:val="00083AA2"/>
    <w:rsid w:val="000910BB"/>
    <w:rsid w:val="000926AF"/>
    <w:rsid w:val="000A3ED2"/>
    <w:rsid w:val="000A6703"/>
    <w:rsid w:val="000A7752"/>
    <w:rsid w:val="000B572C"/>
    <w:rsid w:val="000C00FA"/>
    <w:rsid w:val="000C51AA"/>
    <w:rsid w:val="000C5609"/>
    <w:rsid w:val="000D17BC"/>
    <w:rsid w:val="000D2186"/>
    <w:rsid w:val="000D608F"/>
    <w:rsid w:val="000E4F35"/>
    <w:rsid w:val="000E57DB"/>
    <w:rsid w:val="000F6C1C"/>
    <w:rsid w:val="00110BAE"/>
    <w:rsid w:val="00113BE2"/>
    <w:rsid w:val="00116F4B"/>
    <w:rsid w:val="0012205D"/>
    <w:rsid w:val="001221AC"/>
    <w:rsid w:val="001229F4"/>
    <w:rsid w:val="00132F12"/>
    <w:rsid w:val="001334CC"/>
    <w:rsid w:val="00137471"/>
    <w:rsid w:val="00150FD3"/>
    <w:rsid w:val="001520FD"/>
    <w:rsid w:val="00162F79"/>
    <w:rsid w:val="00172DEC"/>
    <w:rsid w:val="00184428"/>
    <w:rsid w:val="0019648C"/>
    <w:rsid w:val="001A248F"/>
    <w:rsid w:val="001A3B5F"/>
    <w:rsid w:val="001A4E39"/>
    <w:rsid w:val="001A659D"/>
    <w:rsid w:val="001B299C"/>
    <w:rsid w:val="001B51AB"/>
    <w:rsid w:val="001B5CA8"/>
    <w:rsid w:val="001C4490"/>
    <w:rsid w:val="001D1ABC"/>
    <w:rsid w:val="001D2C1A"/>
    <w:rsid w:val="001D3BA2"/>
    <w:rsid w:val="001D44B7"/>
    <w:rsid w:val="001D7ABB"/>
    <w:rsid w:val="001E0075"/>
    <w:rsid w:val="001E4E22"/>
    <w:rsid w:val="001F13EC"/>
    <w:rsid w:val="001F1B1F"/>
    <w:rsid w:val="001F2A20"/>
    <w:rsid w:val="001F486F"/>
    <w:rsid w:val="00206E5C"/>
    <w:rsid w:val="00207DC4"/>
    <w:rsid w:val="002115EE"/>
    <w:rsid w:val="002173B9"/>
    <w:rsid w:val="0022485E"/>
    <w:rsid w:val="00230CB6"/>
    <w:rsid w:val="00232699"/>
    <w:rsid w:val="00243A99"/>
    <w:rsid w:val="00251781"/>
    <w:rsid w:val="002556C4"/>
    <w:rsid w:val="00267E76"/>
    <w:rsid w:val="00271EC2"/>
    <w:rsid w:val="002727D3"/>
    <w:rsid w:val="00285602"/>
    <w:rsid w:val="0028654C"/>
    <w:rsid w:val="00294D1C"/>
    <w:rsid w:val="0029567C"/>
    <w:rsid w:val="002A7482"/>
    <w:rsid w:val="002B05D4"/>
    <w:rsid w:val="002B2246"/>
    <w:rsid w:val="002C0B82"/>
    <w:rsid w:val="002C2D81"/>
    <w:rsid w:val="002C3A68"/>
    <w:rsid w:val="002D11D7"/>
    <w:rsid w:val="002E0BC8"/>
    <w:rsid w:val="002E2728"/>
    <w:rsid w:val="00301B7A"/>
    <w:rsid w:val="00306D59"/>
    <w:rsid w:val="00324F9D"/>
    <w:rsid w:val="0032503A"/>
    <w:rsid w:val="00325EE1"/>
    <w:rsid w:val="00334F1C"/>
    <w:rsid w:val="003357C0"/>
    <w:rsid w:val="00340A20"/>
    <w:rsid w:val="00344D60"/>
    <w:rsid w:val="00346477"/>
    <w:rsid w:val="00347CB0"/>
    <w:rsid w:val="00354E96"/>
    <w:rsid w:val="00357544"/>
    <w:rsid w:val="00360D86"/>
    <w:rsid w:val="0036248C"/>
    <w:rsid w:val="003666A8"/>
    <w:rsid w:val="00366D63"/>
    <w:rsid w:val="00367401"/>
    <w:rsid w:val="00374534"/>
    <w:rsid w:val="00375678"/>
    <w:rsid w:val="003825BD"/>
    <w:rsid w:val="0039390A"/>
    <w:rsid w:val="00394AB0"/>
    <w:rsid w:val="00394C94"/>
    <w:rsid w:val="00396252"/>
    <w:rsid w:val="003A2930"/>
    <w:rsid w:val="003A4B47"/>
    <w:rsid w:val="003B24AF"/>
    <w:rsid w:val="003B7182"/>
    <w:rsid w:val="003D5036"/>
    <w:rsid w:val="003D764D"/>
    <w:rsid w:val="003E24F8"/>
    <w:rsid w:val="003E3A1A"/>
    <w:rsid w:val="003E557D"/>
    <w:rsid w:val="003F1B9F"/>
    <w:rsid w:val="0040091C"/>
    <w:rsid w:val="004014DE"/>
    <w:rsid w:val="00406D7A"/>
    <w:rsid w:val="004121B8"/>
    <w:rsid w:val="00417001"/>
    <w:rsid w:val="004258BA"/>
    <w:rsid w:val="004272EC"/>
    <w:rsid w:val="004402AF"/>
    <w:rsid w:val="004531C9"/>
    <w:rsid w:val="00454722"/>
    <w:rsid w:val="00457D91"/>
    <w:rsid w:val="00460733"/>
    <w:rsid w:val="00460C31"/>
    <w:rsid w:val="00464E5B"/>
    <w:rsid w:val="0047055A"/>
    <w:rsid w:val="00474450"/>
    <w:rsid w:val="004873E6"/>
    <w:rsid w:val="00490DF7"/>
    <w:rsid w:val="00492626"/>
    <w:rsid w:val="004A6DF7"/>
    <w:rsid w:val="004B15B8"/>
    <w:rsid w:val="004B32D6"/>
    <w:rsid w:val="004B33A7"/>
    <w:rsid w:val="004B566C"/>
    <w:rsid w:val="004B7B48"/>
    <w:rsid w:val="004C6D72"/>
    <w:rsid w:val="004D0EB5"/>
    <w:rsid w:val="004D243D"/>
    <w:rsid w:val="004D4AB1"/>
    <w:rsid w:val="004E7103"/>
    <w:rsid w:val="004E7EAC"/>
    <w:rsid w:val="004F218A"/>
    <w:rsid w:val="005005AB"/>
    <w:rsid w:val="0050187F"/>
    <w:rsid w:val="005032EB"/>
    <w:rsid w:val="0050334E"/>
    <w:rsid w:val="00505387"/>
    <w:rsid w:val="00512DF7"/>
    <w:rsid w:val="00513E3C"/>
    <w:rsid w:val="005141E7"/>
    <w:rsid w:val="00517E63"/>
    <w:rsid w:val="00526B0D"/>
    <w:rsid w:val="00531F6E"/>
    <w:rsid w:val="00535998"/>
    <w:rsid w:val="0055346F"/>
    <w:rsid w:val="005579FF"/>
    <w:rsid w:val="00562431"/>
    <w:rsid w:val="005776DD"/>
    <w:rsid w:val="00582117"/>
    <w:rsid w:val="0058478F"/>
    <w:rsid w:val="0059102A"/>
    <w:rsid w:val="00593315"/>
    <w:rsid w:val="005A170D"/>
    <w:rsid w:val="005A1E3E"/>
    <w:rsid w:val="005A1F70"/>
    <w:rsid w:val="005A2CB5"/>
    <w:rsid w:val="005A4B1B"/>
    <w:rsid w:val="005A6C96"/>
    <w:rsid w:val="005C3AD2"/>
    <w:rsid w:val="005C6AE3"/>
    <w:rsid w:val="005D0418"/>
    <w:rsid w:val="005E1D58"/>
    <w:rsid w:val="005E6BBA"/>
    <w:rsid w:val="006017E1"/>
    <w:rsid w:val="00602503"/>
    <w:rsid w:val="00610E37"/>
    <w:rsid w:val="006207CE"/>
    <w:rsid w:val="006207ED"/>
    <w:rsid w:val="00626BC9"/>
    <w:rsid w:val="006458DF"/>
    <w:rsid w:val="00650D52"/>
    <w:rsid w:val="006615B2"/>
    <w:rsid w:val="00662313"/>
    <w:rsid w:val="00673911"/>
    <w:rsid w:val="00676F2F"/>
    <w:rsid w:val="00683783"/>
    <w:rsid w:val="006870C9"/>
    <w:rsid w:val="006A3ADF"/>
    <w:rsid w:val="006A7BCB"/>
    <w:rsid w:val="006B4C1E"/>
    <w:rsid w:val="006C090F"/>
    <w:rsid w:val="006C4E32"/>
    <w:rsid w:val="006C56D8"/>
    <w:rsid w:val="006D07AE"/>
    <w:rsid w:val="006D1C93"/>
    <w:rsid w:val="006D6D50"/>
    <w:rsid w:val="006D7DA3"/>
    <w:rsid w:val="006E3F11"/>
    <w:rsid w:val="006E526C"/>
    <w:rsid w:val="00701410"/>
    <w:rsid w:val="007113A1"/>
    <w:rsid w:val="00714D27"/>
    <w:rsid w:val="00721CF6"/>
    <w:rsid w:val="00723E46"/>
    <w:rsid w:val="00727861"/>
    <w:rsid w:val="00733826"/>
    <w:rsid w:val="00737E98"/>
    <w:rsid w:val="00766CFB"/>
    <w:rsid w:val="00772D96"/>
    <w:rsid w:val="00777986"/>
    <w:rsid w:val="007816FF"/>
    <w:rsid w:val="00783B44"/>
    <w:rsid w:val="00785028"/>
    <w:rsid w:val="007A1EED"/>
    <w:rsid w:val="007A3A5A"/>
    <w:rsid w:val="007A4370"/>
    <w:rsid w:val="007B2C15"/>
    <w:rsid w:val="007C3193"/>
    <w:rsid w:val="007D2B45"/>
    <w:rsid w:val="007D35B4"/>
    <w:rsid w:val="007D4DF0"/>
    <w:rsid w:val="007D6DF3"/>
    <w:rsid w:val="007E1713"/>
    <w:rsid w:val="007E1D15"/>
    <w:rsid w:val="007E1DEA"/>
    <w:rsid w:val="007E2202"/>
    <w:rsid w:val="007E37AB"/>
    <w:rsid w:val="007E5BD8"/>
    <w:rsid w:val="007E6521"/>
    <w:rsid w:val="007F122E"/>
    <w:rsid w:val="007F12EB"/>
    <w:rsid w:val="007F26E9"/>
    <w:rsid w:val="007F2855"/>
    <w:rsid w:val="0080637E"/>
    <w:rsid w:val="00810700"/>
    <w:rsid w:val="00811314"/>
    <w:rsid w:val="0081218C"/>
    <w:rsid w:val="008145EA"/>
    <w:rsid w:val="00815869"/>
    <w:rsid w:val="00816B81"/>
    <w:rsid w:val="00817FBA"/>
    <w:rsid w:val="00823B90"/>
    <w:rsid w:val="008248CF"/>
    <w:rsid w:val="0083266E"/>
    <w:rsid w:val="00841F9F"/>
    <w:rsid w:val="008546E5"/>
    <w:rsid w:val="00865EA8"/>
    <w:rsid w:val="00871653"/>
    <w:rsid w:val="00880684"/>
    <w:rsid w:val="00881D74"/>
    <w:rsid w:val="00881E7B"/>
    <w:rsid w:val="00882BFE"/>
    <w:rsid w:val="00883408"/>
    <w:rsid w:val="008836AC"/>
    <w:rsid w:val="008842D5"/>
    <w:rsid w:val="00887422"/>
    <w:rsid w:val="0089166C"/>
    <w:rsid w:val="00893204"/>
    <w:rsid w:val="008960DE"/>
    <w:rsid w:val="0089640E"/>
    <w:rsid w:val="008A36DF"/>
    <w:rsid w:val="008A7206"/>
    <w:rsid w:val="008A7F75"/>
    <w:rsid w:val="008C1698"/>
    <w:rsid w:val="008C1A3D"/>
    <w:rsid w:val="008C659C"/>
    <w:rsid w:val="008D01C3"/>
    <w:rsid w:val="008D1E13"/>
    <w:rsid w:val="008D333E"/>
    <w:rsid w:val="008D6549"/>
    <w:rsid w:val="008D6DC0"/>
    <w:rsid w:val="008D70D2"/>
    <w:rsid w:val="008D7D13"/>
    <w:rsid w:val="008E4BF3"/>
    <w:rsid w:val="008F4DA7"/>
    <w:rsid w:val="008F4E18"/>
    <w:rsid w:val="00900AE8"/>
    <w:rsid w:val="00900DAD"/>
    <w:rsid w:val="00901832"/>
    <w:rsid w:val="0090269B"/>
    <w:rsid w:val="00911AA4"/>
    <w:rsid w:val="0091408E"/>
    <w:rsid w:val="009145E8"/>
    <w:rsid w:val="009276F8"/>
    <w:rsid w:val="009378CA"/>
    <w:rsid w:val="009412AC"/>
    <w:rsid w:val="0095025E"/>
    <w:rsid w:val="00952716"/>
    <w:rsid w:val="00954BC7"/>
    <w:rsid w:val="00955C4C"/>
    <w:rsid w:val="00971714"/>
    <w:rsid w:val="00971EDF"/>
    <w:rsid w:val="00981714"/>
    <w:rsid w:val="00981BF7"/>
    <w:rsid w:val="00987003"/>
    <w:rsid w:val="00995338"/>
    <w:rsid w:val="00996777"/>
    <w:rsid w:val="009B4EA8"/>
    <w:rsid w:val="009C0BC7"/>
    <w:rsid w:val="009C6592"/>
    <w:rsid w:val="009E209B"/>
    <w:rsid w:val="009E417D"/>
    <w:rsid w:val="009F0747"/>
    <w:rsid w:val="009F6F3A"/>
    <w:rsid w:val="00A03514"/>
    <w:rsid w:val="00A07B0A"/>
    <w:rsid w:val="00A14508"/>
    <w:rsid w:val="00A17079"/>
    <w:rsid w:val="00A21301"/>
    <w:rsid w:val="00A23ACD"/>
    <w:rsid w:val="00A2765D"/>
    <w:rsid w:val="00A41B77"/>
    <w:rsid w:val="00A43A48"/>
    <w:rsid w:val="00A448C3"/>
    <w:rsid w:val="00A458D4"/>
    <w:rsid w:val="00A46FB7"/>
    <w:rsid w:val="00A51961"/>
    <w:rsid w:val="00A53118"/>
    <w:rsid w:val="00A54191"/>
    <w:rsid w:val="00A770ED"/>
    <w:rsid w:val="00A86AB5"/>
    <w:rsid w:val="00A97226"/>
    <w:rsid w:val="00AA0E64"/>
    <w:rsid w:val="00AA142F"/>
    <w:rsid w:val="00AA53DB"/>
    <w:rsid w:val="00AB143E"/>
    <w:rsid w:val="00AB239A"/>
    <w:rsid w:val="00AB2A9E"/>
    <w:rsid w:val="00AC0D65"/>
    <w:rsid w:val="00AC39FB"/>
    <w:rsid w:val="00AD0564"/>
    <w:rsid w:val="00AD51D1"/>
    <w:rsid w:val="00AD53C7"/>
    <w:rsid w:val="00AD7ADC"/>
    <w:rsid w:val="00AE08EB"/>
    <w:rsid w:val="00AF0C5A"/>
    <w:rsid w:val="00AF3414"/>
    <w:rsid w:val="00AF6D5A"/>
    <w:rsid w:val="00B00BBE"/>
    <w:rsid w:val="00B03373"/>
    <w:rsid w:val="00B036BE"/>
    <w:rsid w:val="00B05C93"/>
    <w:rsid w:val="00B10710"/>
    <w:rsid w:val="00B208FA"/>
    <w:rsid w:val="00B25C12"/>
    <w:rsid w:val="00B2766F"/>
    <w:rsid w:val="00B31ABC"/>
    <w:rsid w:val="00B324F2"/>
    <w:rsid w:val="00B36C0F"/>
    <w:rsid w:val="00B43493"/>
    <w:rsid w:val="00B445ED"/>
    <w:rsid w:val="00B44E1C"/>
    <w:rsid w:val="00B52809"/>
    <w:rsid w:val="00B52A8F"/>
    <w:rsid w:val="00B61B7A"/>
    <w:rsid w:val="00B6300F"/>
    <w:rsid w:val="00B70389"/>
    <w:rsid w:val="00B80F16"/>
    <w:rsid w:val="00B81BF6"/>
    <w:rsid w:val="00B84623"/>
    <w:rsid w:val="00B86AA9"/>
    <w:rsid w:val="00B96D6E"/>
    <w:rsid w:val="00BA47C2"/>
    <w:rsid w:val="00BA494B"/>
    <w:rsid w:val="00BA51EF"/>
    <w:rsid w:val="00BA6243"/>
    <w:rsid w:val="00BB3E55"/>
    <w:rsid w:val="00BB66D5"/>
    <w:rsid w:val="00BC0E71"/>
    <w:rsid w:val="00BC7E6E"/>
    <w:rsid w:val="00BE117E"/>
    <w:rsid w:val="00BE1D1F"/>
    <w:rsid w:val="00BE256D"/>
    <w:rsid w:val="00BE3060"/>
    <w:rsid w:val="00BE5E66"/>
    <w:rsid w:val="00BE6BBA"/>
    <w:rsid w:val="00BE73F0"/>
    <w:rsid w:val="00C00281"/>
    <w:rsid w:val="00C05625"/>
    <w:rsid w:val="00C1751E"/>
    <w:rsid w:val="00C17C6C"/>
    <w:rsid w:val="00C21339"/>
    <w:rsid w:val="00C25E65"/>
    <w:rsid w:val="00C266F9"/>
    <w:rsid w:val="00C31F1D"/>
    <w:rsid w:val="00C371EA"/>
    <w:rsid w:val="00C40937"/>
    <w:rsid w:val="00C445AD"/>
    <w:rsid w:val="00C44CBA"/>
    <w:rsid w:val="00C458F0"/>
    <w:rsid w:val="00C4666A"/>
    <w:rsid w:val="00C479A3"/>
    <w:rsid w:val="00C50477"/>
    <w:rsid w:val="00C57032"/>
    <w:rsid w:val="00C57755"/>
    <w:rsid w:val="00C74DAF"/>
    <w:rsid w:val="00C80116"/>
    <w:rsid w:val="00C87BFC"/>
    <w:rsid w:val="00CD0E74"/>
    <w:rsid w:val="00CD7EAD"/>
    <w:rsid w:val="00CF2490"/>
    <w:rsid w:val="00CF5E71"/>
    <w:rsid w:val="00CF7FAC"/>
    <w:rsid w:val="00D06BE5"/>
    <w:rsid w:val="00D11645"/>
    <w:rsid w:val="00D160C1"/>
    <w:rsid w:val="00D17794"/>
    <w:rsid w:val="00D17B4F"/>
    <w:rsid w:val="00D22398"/>
    <w:rsid w:val="00D32B81"/>
    <w:rsid w:val="00D35E6C"/>
    <w:rsid w:val="00D436CF"/>
    <w:rsid w:val="00D45B2F"/>
    <w:rsid w:val="00D46E88"/>
    <w:rsid w:val="00D522E5"/>
    <w:rsid w:val="00D60BD6"/>
    <w:rsid w:val="00D613A9"/>
    <w:rsid w:val="00D67E39"/>
    <w:rsid w:val="00D70D86"/>
    <w:rsid w:val="00D76BA4"/>
    <w:rsid w:val="00D8021D"/>
    <w:rsid w:val="00D82D10"/>
    <w:rsid w:val="00D83056"/>
    <w:rsid w:val="00D835A0"/>
    <w:rsid w:val="00D86784"/>
    <w:rsid w:val="00D920E6"/>
    <w:rsid w:val="00DA004C"/>
    <w:rsid w:val="00DA26FD"/>
    <w:rsid w:val="00DA75A5"/>
    <w:rsid w:val="00DC2062"/>
    <w:rsid w:val="00DE0544"/>
    <w:rsid w:val="00DE2A08"/>
    <w:rsid w:val="00DE2B4D"/>
    <w:rsid w:val="00E00E44"/>
    <w:rsid w:val="00E049A8"/>
    <w:rsid w:val="00E11248"/>
    <w:rsid w:val="00E12ECB"/>
    <w:rsid w:val="00E1451F"/>
    <w:rsid w:val="00E157B0"/>
    <w:rsid w:val="00E15A72"/>
    <w:rsid w:val="00E15E28"/>
    <w:rsid w:val="00E16577"/>
    <w:rsid w:val="00E216AC"/>
    <w:rsid w:val="00E32B10"/>
    <w:rsid w:val="00E36051"/>
    <w:rsid w:val="00E427FD"/>
    <w:rsid w:val="00E544FA"/>
    <w:rsid w:val="00E55E83"/>
    <w:rsid w:val="00E5792E"/>
    <w:rsid w:val="00E6077C"/>
    <w:rsid w:val="00E62509"/>
    <w:rsid w:val="00E65CDE"/>
    <w:rsid w:val="00E6618E"/>
    <w:rsid w:val="00E77436"/>
    <w:rsid w:val="00E82C8E"/>
    <w:rsid w:val="00E86A9B"/>
    <w:rsid w:val="00E87CFA"/>
    <w:rsid w:val="00E93D77"/>
    <w:rsid w:val="00E94DF8"/>
    <w:rsid w:val="00E95264"/>
    <w:rsid w:val="00E95D88"/>
    <w:rsid w:val="00EA1516"/>
    <w:rsid w:val="00EA2172"/>
    <w:rsid w:val="00EA2DC1"/>
    <w:rsid w:val="00EC1475"/>
    <w:rsid w:val="00EC5571"/>
    <w:rsid w:val="00ED0E8F"/>
    <w:rsid w:val="00ED1948"/>
    <w:rsid w:val="00ED3BFB"/>
    <w:rsid w:val="00EE1504"/>
    <w:rsid w:val="00EE349F"/>
    <w:rsid w:val="00EE3B5B"/>
    <w:rsid w:val="00EE4CC9"/>
    <w:rsid w:val="00EF4800"/>
    <w:rsid w:val="00EF674A"/>
    <w:rsid w:val="00F00A3D"/>
    <w:rsid w:val="00F01C4F"/>
    <w:rsid w:val="00F1180A"/>
    <w:rsid w:val="00F17CA4"/>
    <w:rsid w:val="00F20B7B"/>
    <w:rsid w:val="00F24DDD"/>
    <w:rsid w:val="00F2770B"/>
    <w:rsid w:val="00F46F57"/>
    <w:rsid w:val="00F549A3"/>
    <w:rsid w:val="00F55CBF"/>
    <w:rsid w:val="00F6131D"/>
    <w:rsid w:val="00F72B10"/>
    <w:rsid w:val="00F75EA1"/>
    <w:rsid w:val="00F77359"/>
    <w:rsid w:val="00F86A73"/>
    <w:rsid w:val="00F976E7"/>
    <w:rsid w:val="00FA58DA"/>
    <w:rsid w:val="00FA7567"/>
    <w:rsid w:val="00FB0A65"/>
    <w:rsid w:val="00FC345B"/>
    <w:rsid w:val="00FD2BCC"/>
    <w:rsid w:val="00FD4E37"/>
    <w:rsid w:val="00FF1A10"/>
    <w:rsid w:val="00FF69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3ACD"/>
    <w:pPr>
      <w:widowControl w:val="0"/>
      <w:wordWrap w:val="0"/>
      <w:autoSpaceDE w:val="0"/>
      <w:autoSpaceDN w:val="0"/>
      <w:spacing w:after="160" w:line="256" w:lineRule="auto"/>
      <w:jc w:val="both"/>
    </w:pPr>
    <w:rPr>
      <w:rFonts w:asciiTheme="minorHAnsi" w:eastAsiaTheme="minorEastAsia" w:hAnsiTheme="minorHAnsi" w:cstheme="minorBidi"/>
      <w:kern w:val="2"/>
      <w:szCs w:val="22"/>
      <w:lang w:eastAsia="ko-KR"/>
      <w14:ligatures w14:val="standardContextual"/>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autoSpaceDE/>
      <w:autoSpaceDN/>
      <w:spacing w:after="120"/>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autoSpaceDE/>
      <w:autoSpaceDN/>
      <w:spacing w:after="0"/>
      <w:ind w:left="360"/>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autoSpaceDE/>
      <w:autoSpaceDN/>
      <w:spacing w:after="0"/>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autoSpaceDE/>
      <w:autoSpaceDN/>
      <w:spacing w:after="0"/>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autoSpaceDE/>
      <w:autoSpaceDN/>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autoSpaceDE/>
      <w:autoSpaceDN/>
      <w:spacing w:before="120" w:after="120"/>
    </w:pPr>
    <w:rPr>
      <w:rFonts w:eastAsia="MS Gothic"/>
      <w:b/>
      <w:sz w:val="24"/>
      <w:lang w:eastAsia="ja-JP"/>
    </w:rPr>
  </w:style>
  <w:style w:type="paragraph" w:customStyle="1" w:styleId="a">
    <w:name w:val="佐藤２"/>
    <w:basedOn w:val="a0"/>
    <w:rsid w:val="001D2C1A"/>
    <w:pPr>
      <w:numPr>
        <w:numId w:val="5"/>
      </w:numPr>
      <w:autoSpaceDE/>
      <w:autoSpaceDN/>
    </w:pPr>
    <w:rPr>
      <w:rFonts w:eastAsia="MS Gothic"/>
      <w:sz w:val="24"/>
      <w:lang w:eastAsia="ja-JP"/>
    </w:rPr>
  </w:style>
  <w:style w:type="paragraph" w:styleId="25">
    <w:name w:val="Body Text Indent 2"/>
    <w:basedOn w:val="a0"/>
    <w:link w:val="2Char0"/>
    <w:rsid w:val="001D2C1A"/>
    <w:pPr>
      <w:spacing w:after="0"/>
      <w:ind w:left="1656"/>
    </w:pPr>
    <w:rPr>
      <w:rFonts w:eastAsia="MS Gothic"/>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autoSpaceDE/>
      <w:autoSpaceDN/>
      <w:spacing w:after="240"/>
      <w:ind w:left="714" w:hanging="357"/>
    </w:pPr>
    <w:rPr>
      <w:rFonts w:ascii="Arial" w:eastAsia="MS Gothic" w:hAnsi="Arial"/>
      <w:sz w:val="24"/>
      <w:lang w:eastAsia="ja-JP"/>
    </w:rPr>
  </w:style>
  <w:style w:type="paragraph" w:customStyle="1" w:styleId="TitleText">
    <w:name w:val="Title Text"/>
    <w:basedOn w:val="a0"/>
    <w:next w:val="a0"/>
    <w:rsid w:val="001D2C1A"/>
    <w:pPr>
      <w:autoSpaceDE/>
      <w:autoSpaceDN/>
      <w:spacing w:after="220"/>
    </w:pPr>
    <w:rPr>
      <w:rFonts w:ascii="Arial" w:eastAsia="MS Gothic" w:hAnsi="Arial"/>
      <w:b/>
      <w:sz w:val="22"/>
      <w:lang w:eastAsia="ja-JP"/>
    </w:rPr>
  </w:style>
  <w:style w:type="paragraph" w:styleId="af4">
    <w:name w:val="Title"/>
    <w:basedOn w:val="a0"/>
    <w:link w:val="Char5"/>
    <w:qFormat/>
    <w:rsid w:val="001D2C1A"/>
    <w:pPr>
      <w:autoSpaceDE/>
      <w:autoSpaceDN/>
      <w:spacing w:after="0"/>
      <w:jc w:val="center"/>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autoSpaceDE/>
      <w:autoSpaceDN/>
      <w:spacing w:after="0"/>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autoSpaceDE/>
      <w:autoSpaceDN/>
      <w:spacing w:before="100" w:after="100" w:line="190" w:lineRule="exact"/>
    </w:pPr>
    <w:rPr>
      <w:rFonts w:eastAsia="MS Gothic"/>
      <w:sz w:val="18"/>
      <w:lang w:eastAsia="ja-JP"/>
    </w:rPr>
  </w:style>
  <w:style w:type="paragraph" w:customStyle="1" w:styleId="text">
    <w:name w:val="text"/>
    <w:basedOn w:val="a0"/>
    <w:rsid w:val="001D2C1A"/>
    <w:pPr>
      <w:autoSpaceDE/>
      <w:autoSpaceDN/>
      <w:spacing w:after="240"/>
    </w:pPr>
    <w:rPr>
      <w:rFonts w:eastAsia="MS Gothic"/>
      <w:sz w:val="24"/>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autoSpaceDE/>
      <w:autoSpaceDN/>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autoSpaceDE/>
      <w:autoSpaceDN/>
      <w:spacing w:after="0"/>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autoSpaceDE/>
      <w:autoSpaceDN/>
      <w:spacing w:after="0"/>
      <w:ind w:left="283" w:hanging="283"/>
    </w:pPr>
    <w:rPr>
      <w:rFonts w:ascii="Arial" w:hAnsi="Arial"/>
      <w:sz w:val="21"/>
      <w:lang w:val="de-DE" w:eastAsia="ja-JP"/>
    </w:rPr>
  </w:style>
  <w:style w:type="paragraph" w:styleId="af8">
    <w:name w:val="annotation text"/>
    <w:basedOn w:val="a0"/>
    <w:link w:val="Char7"/>
    <w:rsid w:val="001D2C1A"/>
    <w:pPr>
      <w:autoSpaceDE/>
      <w:autoSpaceDN/>
      <w:spacing w:after="0"/>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autoSpaceDE/>
      <w:autoSpaceDN/>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rsid w:val="001D2C1A"/>
    <w:pPr>
      <w:autoSpaceDE/>
      <w:autoSpaceDN/>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autoSpaceDE/>
      <w:autoSpaceDN/>
      <w:spacing w:after="0"/>
      <w:ind w:left="1260" w:hanging="1260"/>
    </w:pPr>
    <w:rPr>
      <w:rFonts w:ascii="Arial" w:hAnsi="Arial"/>
      <w:szCs w:val="24"/>
    </w:rPr>
  </w:style>
  <w:style w:type="paragraph" w:customStyle="1" w:styleId="Doc-text2">
    <w:name w:val="Doc-text2"/>
    <w:basedOn w:val="a0"/>
    <w:link w:val="Doc-text2Char"/>
    <w:qFormat/>
    <w:rsid w:val="001D2C1A"/>
    <w:pPr>
      <w:tabs>
        <w:tab w:val="left" w:pos="1622"/>
      </w:tabs>
      <w:autoSpaceDE/>
      <w:autoSpaceDN/>
      <w:spacing w:after="0"/>
      <w:ind w:left="1622" w:hanging="363"/>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autoSpaceDE/>
      <w:autoSpaceDN/>
      <w:spacing w:after="0"/>
      <w:ind w:leftChars="400" w:left="840"/>
    </w:pPr>
    <w:rPr>
      <w:rFonts w:ascii="Century" w:hAnsi="Century"/>
      <w:sz w:val="21"/>
      <w:lang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autoSpaceDE/>
      <w:autoSpaceDN/>
      <w:spacing w:before="60" w:after="60" w:line="288" w:lineRule="auto"/>
    </w:pPr>
    <w:rPr>
      <w:rFonts w:ascii="Calibri" w:eastAsia="맑은 고딕" w:hAnsi="Calibri" w:cs="바탕"/>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autoSpaceDE/>
      <w:autoSpaceDN/>
      <w:spacing w:line="336" w:lineRule="auto"/>
      <w:ind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2Char">
    <w:name w:val="제목 2 Char"/>
    <w:aliases w:val="DO NOT USE_h2 Char,h2 Char,h21 Char,H2 Char,Head2A Char,2 Char,UNDERRUBRIK 1-2 Char"/>
    <w:basedOn w:val="a1"/>
    <w:link w:val="2"/>
    <w:rsid w:val="00A23ACD"/>
    <w:rPr>
      <w:rFonts w:ascii="Arial" w:eastAsia="Times New Roman" w:hAnsi="Arial"/>
      <w:sz w:val="32"/>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A23AC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14296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3090962">
      <w:bodyDiv w:val="1"/>
      <w:marLeft w:val="0"/>
      <w:marRight w:val="0"/>
      <w:marTop w:val="0"/>
      <w:marBottom w:val="0"/>
      <w:divBdr>
        <w:top w:val="none" w:sz="0" w:space="0" w:color="auto"/>
        <w:left w:val="none" w:sz="0" w:space="0" w:color="auto"/>
        <w:bottom w:val="none" w:sz="0" w:space="0" w:color="auto"/>
        <w:right w:val="none" w:sz="0" w:space="0" w:color="auto"/>
      </w:divBdr>
    </w:div>
    <w:div w:id="377054117">
      <w:bodyDiv w:val="1"/>
      <w:marLeft w:val="0"/>
      <w:marRight w:val="0"/>
      <w:marTop w:val="0"/>
      <w:marBottom w:val="0"/>
      <w:divBdr>
        <w:top w:val="none" w:sz="0" w:space="0" w:color="auto"/>
        <w:left w:val="none" w:sz="0" w:space="0" w:color="auto"/>
        <w:bottom w:val="none" w:sz="0" w:space="0" w:color="auto"/>
        <w:right w:val="none" w:sz="0" w:space="0" w:color="auto"/>
      </w:divBdr>
    </w:div>
    <w:div w:id="605043418">
      <w:bodyDiv w:val="1"/>
      <w:marLeft w:val="0"/>
      <w:marRight w:val="0"/>
      <w:marTop w:val="0"/>
      <w:marBottom w:val="0"/>
      <w:divBdr>
        <w:top w:val="none" w:sz="0" w:space="0" w:color="auto"/>
        <w:left w:val="none" w:sz="0" w:space="0" w:color="auto"/>
        <w:bottom w:val="none" w:sz="0" w:space="0" w:color="auto"/>
        <w:right w:val="none" w:sz="0" w:space="0" w:color="auto"/>
      </w:divBdr>
    </w:div>
    <w:div w:id="606932376">
      <w:bodyDiv w:val="1"/>
      <w:marLeft w:val="0"/>
      <w:marRight w:val="0"/>
      <w:marTop w:val="0"/>
      <w:marBottom w:val="0"/>
      <w:divBdr>
        <w:top w:val="none" w:sz="0" w:space="0" w:color="auto"/>
        <w:left w:val="none" w:sz="0" w:space="0" w:color="auto"/>
        <w:bottom w:val="none" w:sz="0" w:space="0" w:color="auto"/>
        <w:right w:val="none" w:sz="0" w:space="0" w:color="auto"/>
      </w:divBdr>
    </w:div>
    <w:div w:id="638386564">
      <w:bodyDiv w:val="1"/>
      <w:marLeft w:val="0"/>
      <w:marRight w:val="0"/>
      <w:marTop w:val="0"/>
      <w:marBottom w:val="0"/>
      <w:divBdr>
        <w:top w:val="none" w:sz="0" w:space="0" w:color="auto"/>
        <w:left w:val="none" w:sz="0" w:space="0" w:color="auto"/>
        <w:bottom w:val="none" w:sz="0" w:space="0" w:color="auto"/>
        <w:right w:val="none" w:sz="0" w:space="0" w:color="auto"/>
      </w:divBdr>
    </w:div>
    <w:div w:id="6752317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312958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030712">
      <w:bodyDiv w:val="1"/>
      <w:marLeft w:val="0"/>
      <w:marRight w:val="0"/>
      <w:marTop w:val="0"/>
      <w:marBottom w:val="0"/>
      <w:divBdr>
        <w:top w:val="none" w:sz="0" w:space="0" w:color="auto"/>
        <w:left w:val="none" w:sz="0" w:space="0" w:color="auto"/>
        <w:bottom w:val="none" w:sz="0" w:space="0" w:color="auto"/>
        <w:right w:val="none" w:sz="0" w:space="0" w:color="auto"/>
      </w:divBdr>
    </w:div>
    <w:div w:id="1339112018">
      <w:bodyDiv w:val="1"/>
      <w:marLeft w:val="0"/>
      <w:marRight w:val="0"/>
      <w:marTop w:val="0"/>
      <w:marBottom w:val="0"/>
      <w:divBdr>
        <w:top w:val="none" w:sz="0" w:space="0" w:color="auto"/>
        <w:left w:val="none" w:sz="0" w:space="0" w:color="auto"/>
        <w:bottom w:val="none" w:sz="0" w:space="0" w:color="auto"/>
        <w:right w:val="none" w:sz="0" w:space="0" w:color="auto"/>
      </w:divBdr>
    </w:div>
    <w:div w:id="14524359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6350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397070">
      <w:bodyDiv w:val="1"/>
      <w:marLeft w:val="0"/>
      <w:marRight w:val="0"/>
      <w:marTop w:val="0"/>
      <w:marBottom w:val="0"/>
      <w:divBdr>
        <w:top w:val="none" w:sz="0" w:space="0" w:color="auto"/>
        <w:left w:val="none" w:sz="0" w:space="0" w:color="auto"/>
        <w:bottom w:val="none" w:sz="0" w:space="0" w:color="auto"/>
        <w:right w:val="none" w:sz="0" w:space="0" w:color="auto"/>
      </w:divBdr>
    </w:div>
    <w:div w:id="17981784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8136743">
      <w:bodyDiv w:val="1"/>
      <w:marLeft w:val="0"/>
      <w:marRight w:val="0"/>
      <w:marTop w:val="0"/>
      <w:marBottom w:val="0"/>
      <w:divBdr>
        <w:top w:val="none" w:sz="0" w:space="0" w:color="auto"/>
        <w:left w:val="none" w:sz="0" w:space="0" w:color="auto"/>
        <w:bottom w:val="none" w:sz="0" w:space="0" w:color="auto"/>
        <w:right w:val="none" w:sz="0" w:space="0" w:color="auto"/>
      </w:divBdr>
    </w:div>
    <w:div w:id="213813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6</Pages>
  <Words>2550</Words>
  <Characters>14535</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17051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LGE (Youngdae)</cp:lastModifiedBy>
  <cp:revision>3</cp:revision>
  <dcterms:created xsi:type="dcterms:W3CDTF">2024-12-03T08:26:00Z</dcterms:created>
  <dcterms:modified xsi:type="dcterms:W3CDTF">2024-12-03T08:27:00Z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